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08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星网锐捷海西科技园一二期</w:t>
      </w:r>
    </w:p>
    <w:p w14:paraId="48F11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黑体" w:hAnsi="黑体" w:eastAsia="黑体" w:cs="黑体"/>
          <w:sz w:val="28"/>
          <w:szCs w:val="36"/>
          <w:shd w:val="clear" w:color="auto" w:fill="auto"/>
          <w:lang w:val="en-US" w:eastAsia="zh-CN"/>
        </w:rPr>
      </w:pPr>
      <w:bookmarkStart w:id="0" w:name="OLE_LINK1"/>
      <w:r>
        <w:rPr>
          <w:rFonts w:hint="eastAsia" w:ascii="黑体" w:hAnsi="黑体" w:eastAsia="黑体" w:cs="黑体"/>
          <w:color w:val="auto"/>
          <w:sz w:val="28"/>
          <w:szCs w:val="28"/>
          <w:lang w:val="en-US" w:eastAsia="zh-CN"/>
        </w:rPr>
        <w:t>1号中试生产楼1层</w:t>
      </w:r>
      <w:bookmarkEnd w:id="0"/>
      <w:r>
        <w:rPr>
          <w:rFonts w:hint="eastAsia" w:ascii="黑体" w:hAnsi="黑体" w:eastAsia="黑体" w:cs="黑体"/>
          <w:color w:val="auto"/>
          <w:sz w:val="28"/>
          <w:szCs w:val="28"/>
          <w:lang w:val="en-US" w:eastAsia="zh-CN"/>
        </w:rPr>
        <w:t>部分区域招租</w:t>
      </w:r>
      <w:r>
        <w:rPr>
          <w:rFonts w:hint="eastAsia" w:ascii="黑体" w:hAnsi="黑体" w:eastAsia="黑体" w:cs="黑体"/>
          <w:sz w:val="28"/>
          <w:szCs w:val="36"/>
          <w:shd w:val="clear" w:color="auto" w:fill="auto"/>
          <w:lang w:val="en-US" w:eastAsia="zh-CN"/>
        </w:rPr>
        <w:t>项目基本信息</w:t>
      </w:r>
    </w:p>
    <w:tbl>
      <w:tblPr>
        <w:tblStyle w:val="13"/>
        <w:tblW w:w="8481" w:type="dxa"/>
        <w:tblCellSpacing w:w="7" w:type="dxa"/>
        <w:tblInd w:w="-1" w:type="dxa"/>
        <w:shd w:val="clear" w:color="auto" w:fill="FFFFFF"/>
        <w:tblLayout w:type="fixed"/>
        <w:tblCellMar>
          <w:top w:w="0" w:type="dxa"/>
          <w:left w:w="0" w:type="dxa"/>
          <w:bottom w:w="0" w:type="dxa"/>
          <w:right w:w="0" w:type="dxa"/>
        </w:tblCellMar>
      </w:tblPr>
      <w:tblGrid>
        <w:gridCol w:w="2363"/>
        <w:gridCol w:w="6118"/>
      </w:tblGrid>
      <w:tr w14:paraId="701B478C">
        <w:tblPrEx>
          <w:shd w:val="clear" w:color="auto" w:fill="FFFFFF"/>
          <w:tblCellMar>
            <w:top w:w="0" w:type="dxa"/>
            <w:left w:w="0" w:type="dxa"/>
            <w:bottom w:w="0" w:type="dxa"/>
            <w:right w:w="0" w:type="dxa"/>
          </w:tblCellMar>
        </w:tblPrEx>
        <w:trPr>
          <w:tblCellSpacing w:w="7" w:type="dxa"/>
        </w:trPr>
        <w:tc>
          <w:tcPr>
            <w:tcW w:w="8453" w:type="dxa"/>
            <w:gridSpan w:val="2"/>
            <w:shd w:val="clear" w:color="auto" w:fill="0956B0"/>
            <w:tcMar>
              <w:left w:w="150" w:type="dxa"/>
            </w:tcMar>
            <w:vAlign w:val="center"/>
          </w:tcPr>
          <w:p w14:paraId="2FC008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i w:val="0"/>
                <w:caps w:val="0"/>
                <w:color w:val="FFFFFF"/>
                <w:spacing w:val="0"/>
                <w:sz w:val="21"/>
                <w:szCs w:val="21"/>
              </w:rPr>
            </w:pPr>
          </w:p>
        </w:tc>
      </w:tr>
      <w:tr w14:paraId="01C0D0F1">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659F6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名称</w:t>
            </w:r>
          </w:p>
        </w:tc>
        <w:tc>
          <w:tcPr>
            <w:tcW w:w="6097" w:type="dxa"/>
            <w:shd w:val="clear" w:color="auto" w:fill="C4D8F7"/>
            <w:tcMar>
              <w:left w:w="150" w:type="dxa"/>
            </w:tcMar>
            <w:vAlign w:val="center"/>
          </w:tcPr>
          <w:p w14:paraId="6317EB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宋体" w:hAnsi="宋体" w:eastAsia="宋体" w:cs="宋体"/>
                <w:i w:val="0"/>
                <w:caps w:val="0"/>
                <w:color w:val="111111"/>
                <w:spacing w:val="0"/>
                <w:sz w:val="18"/>
                <w:szCs w:val="18"/>
                <w:lang w:val="en-US"/>
              </w:rPr>
            </w:pPr>
            <w:r>
              <w:rPr>
                <w:rFonts w:hint="eastAsia" w:ascii="宋体" w:hAnsi="宋体" w:eastAsia="宋体" w:cs="宋体"/>
                <w:color w:val="auto"/>
                <w:sz w:val="18"/>
                <w:szCs w:val="18"/>
                <w:highlight w:val="none"/>
              </w:rPr>
              <w:t>福州市闽侯县上街镇</w:t>
            </w:r>
            <w:r>
              <w:rPr>
                <w:rFonts w:hint="eastAsia" w:ascii="宋体" w:hAnsi="宋体" w:cs="宋体"/>
                <w:color w:val="auto"/>
                <w:sz w:val="18"/>
                <w:szCs w:val="18"/>
                <w:highlight w:val="none"/>
                <w:lang w:val="en-US" w:eastAsia="zh-CN"/>
              </w:rPr>
              <w:t>高新</w:t>
            </w:r>
            <w:r>
              <w:rPr>
                <w:rFonts w:hint="eastAsia" w:ascii="宋体" w:hAnsi="宋体" w:eastAsia="宋体" w:cs="宋体"/>
                <w:color w:val="auto"/>
                <w:sz w:val="18"/>
                <w:szCs w:val="18"/>
                <w:highlight w:val="none"/>
                <w:lang w:val="en-US" w:eastAsia="zh-CN"/>
              </w:rPr>
              <w:t>大道</w:t>
            </w:r>
            <w:r>
              <w:rPr>
                <w:rFonts w:hint="eastAsia" w:ascii="宋体" w:hAnsi="宋体" w:cs="宋体"/>
                <w:color w:val="auto"/>
                <w:sz w:val="18"/>
                <w:szCs w:val="18"/>
                <w:highlight w:val="none"/>
                <w:lang w:val="en-US" w:eastAsia="zh-CN"/>
              </w:rPr>
              <w:t>9</w:t>
            </w:r>
            <w:r>
              <w:rPr>
                <w:rFonts w:hint="eastAsia" w:ascii="宋体" w:hAnsi="宋体" w:eastAsia="宋体" w:cs="宋体"/>
                <w:color w:val="auto"/>
                <w:sz w:val="18"/>
                <w:szCs w:val="18"/>
                <w:highlight w:val="none"/>
                <w:lang w:val="en-US" w:eastAsia="zh-CN"/>
              </w:rPr>
              <w:t>号</w:t>
            </w:r>
            <w:r>
              <w:rPr>
                <w:rFonts w:hint="eastAsia" w:ascii="宋体" w:hAnsi="宋体" w:cs="宋体"/>
                <w:color w:val="auto"/>
                <w:sz w:val="18"/>
                <w:szCs w:val="18"/>
                <w:highlight w:val="none"/>
                <w:lang w:val="en-US" w:eastAsia="zh-CN"/>
              </w:rPr>
              <w:t>星网锐捷海西科技园1</w:t>
            </w:r>
            <w:r>
              <w:rPr>
                <w:rFonts w:hint="eastAsia" w:ascii="宋体" w:hAnsi="宋体" w:eastAsia="宋体" w:cs="宋体"/>
                <w:color w:val="auto"/>
                <w:sz w:val="18"/>
                <w:szCs w:val="18"/>
                <w:highlight w:val="none"/>
                <w:lang w:val="en-US" w:eastAsia="zh-CN"/>
              </w:rPr>
              <w:t>号</w:t>
            </w:r>
            <w:r>
              <w:rPr>
                <w:rFonts w:hint="eastAsia" w:ascii="宋体" w:hAnsi="宋体" w:cs="宋体"/>
                <w:color w:val="auto"/>
                <w:sz w:val="18"/>
                <w:szCs w:val="18"/>
                <w:highlight w:val="none"/>
                <w:lang w:val="en-US" w:eastAsia="zh-CN"/>
              </w:rPr>
              <w:t>中试生产</w:t>
            </w:r>
            <w:r>
              <w:rPr>
                <w:rFonts w:hint="eastAsia" w:ascii="宋体" w:hAnsi="宋体" w:eastAsia="宋体" w:cs="宋体"/>
                <w:color w:val="auto"/>
                <w:sz w:val="18"/>
                <w:szCs w:val="18"/>
                <w:highlight w:val="none"/>
                <w:lang w:val="en-US" w:eastAsia="zh-CN"/>
              </w:rPr>
              <w:t>楼</w:t>
            </w:r>
            <w:r>
              <w:rPr>
                <w:rFonts w:hint="eastAsia" w:ascii="宋体" w:hAnsi="宋体" w:cs="宋体"/>
                <w:color w:val="auto"/>
                <w:sz w:val="18"/>
                <w:szCs w:val="18"/>
                <w:highlight w:val="none"/>
                <w:lang w:val="en-US" w:eastAsia="zh-CN"/>
              </w:rPr>
              <w:t>1</w:t>
            </w:r>
            <w:r>
              <w:rPr>
                <w:rFonts w:hint="eastAsia" w:ascii="宋体" w:hAnsi="宋体" w:eastAsia="宋体" w:cs="宋体"/>
                <w:color w:val="auto"/>
                <w:sz w:val="18"/>
                <w:szCs w:val="18"/>
                <w:highlight w:val="none"/>
                <w:lang w:val="en-US" w:eastAsia="zh-CN"/>
              </w:rPr>
              <w:t>层</w:t>
            </w:r>
            <w:r>
              <w:rPr>
                <w:rFonts w:hint="eastAsia" w:ascii="宋体" w:hAnsi="宋体" w:cs="宋体"/>
                <w:color w:val="auto"/>
                <w:sz w:val="18"/>
                <w:szCs w:val="18"/>
                <w:highlight w:val="none"/>
                <w:lang w:val="en-US" w:eastAsia="zh-CN"/>
              </w:rPr>
              <w:t>部分区域</w:t>
            </w:r>
          </w:p>
        </w:tc>
      </w:tr>
      <w:tr w14:paraId="75910290">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260E64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招租底价</w:t>
            </w:r>
          </w:p>
        </w:tc>
        <w:tc>
          <w:tcPr>
            <w:tcW w:w="6097" w:type="dxa"/>
            <w:shd w:val="clear" w:color="auto" w:fill="E5EFFE"/>
            <w:tcMar>
              <w:left w:w="150" w:type="dxa"/>
            </w:tcMar>
            <w:vAlign w:val="center"/>
          </w:tcPr>
          <w:p w14:paraId="1D6F61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宋体" w:hAnsi="宋体" w:eastAsia="宋体" w:cs="宋体"/>
                <w:i w:val="0"/>
                <w:caps w:val="0"/>
                <w:color w:val="111111"/>
                <w:spacing w:val="0"/>
                <w:sz w:val="18"/>
                <w:szCs w:val="18"/>
                <w:lang w:val="en-US"/>
              </w:rPr>
            </w:pPr>
            <w:r>
              <w:rPr>
                <w:rFonts w:hint="eastAsia" w:ascii="宋体" w:hAnsi="宋体" w:cs="宋体"/>
                <w:i w:val="0"/>
                <w:caps w:val="0"/>
                <w:color w:val="111111"/>
                <w:spacing w:val="0"/>
                <w:kern w:val="0"/>
                <w:sz w:val="18"/>
                <w:szCs w:val="18"/>
                <w:lang w:val="en-US" w:eastAsia="zh-CN" w:bidi="ar"/>
              </w:rPr>
              <w:t>首年12460</w:t>
            </w:r>
            <w:r>
              <w:rPr>
                <w:rFonts w:hint="eastAsia" w:ascii="宋体" w:hAnsi="宋体" w:eastAsia="宋体" w:cs="宋体"/>
                <w:i w:val="0"/>
                <w:caps w:val="0"/>
                <w:color w:val="111111"/>
                <w:spacing w:val="0"/>
                <w:kern w:val="0"/>
                <w:sz w:val="18"/>
                <w:szCs w:val="18"/>
                <w:lang w:val="en-US" w:eastAsia="zh-CN" w:bidi="ar"/>
              </w:rPr>
              <w:t>元/月</w:t>
            </w:r>
            <w:r>
              <w:rPr>
                <w:rFonts w:hint="eastAsia" w:ascii="宋体" w:hAnsi="宋体" w:cs="宋体"/>
                <w:i w:val="0"/>
                <w:caps w:val="0"/>
                <w:color w:val="111111"/>
                <w:spacing w:val="0"/>
                <w:kern w:val="0"/>
                <w:sz w:val="18"/>
                <w:szCs w:val="18"/>
                <w:lang w:val="en-US" w:eastAsia="zh-CN" w:bidi="ar"/>
              </w:rPr>
              <w:t>（含税）</w:t>
            </w:r>
          </w:p>
        </w:tc>
      </w:tr>
      <w:tr w14:paraId="5BAFBEAD">
        <w:tblPrEx>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152E54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保证金</w:t>
            </w:r>
          </w:p>
        </w:tc>
        <w:tc>
          <w:tcPr>
            <w:tcW w:w="6097" w:type="dxa"/>
            <w:shd w:val="clear" w:color="auto" w:fill="C4D8F7"/>
            <w:tcMar>
              <w:left w:w="150" w:type="dxa"/>
            </w:tcMar>
            <w:vAlign w:val="center"/>
          </w:tcPr>
          <w:p w14:paraId="241D20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i w:val="0"/>
                <w:caps w:val="0"/>
                <w:color w:val="111111"/>
                <w:spacing w:val="0"/>
                <w:sz w:val="18"/>
                <w:szCs w:val="18"/>
              </w:rPr>
            </w:pPr>
            <w:r>
              <w:rPr>
                <w:rFonts w:hint="eastAsia" w:ascii="宋体" w:hAnsi="宋体" w:cs="宋体"/>
                <w:i w:val="0"/>
                <w:caps w:val="0"/>
                <w:color w:val="111111"/>
                <w:spacing w:val="0"/>
                <w:kern w:val="0"/>
                <w:sz w:val="18"/>
                <w:szCs w:val="18"/>
                <w:lang w:val="en-US" w:eastAsia="zh-CN" w:bidi="ar"/>
              </w:rPr>
              <w:t>5</w:t>
            </w:r>
            <w:r>
              <w:rPr>
                <w:rFonts w:hint="eastAsia" w:ascii="宋体" w:hAnsi="宋体" w:eastAsia="宋体" w:cs="宋体"/>
                <w:i w:val="0"/>
                <w:caps w:val="0"/>
                <w:color w:val="111111"/>
                <w:spacing w:val="0"/>
                <w:kern w:val="0"/>
                <w:sz w:val="18"/>
                <w:szCs w:val="18"/>
                <w:lang w:val="en-US" w:eastAsia="zh-CN" w:bidi="ar"/>
              </w:rPr>
              <w:t>万元</w:t>
            </w:r>
          </w:p>
        </w:tc>
      </w:tr>
      <w:tr w14:paraId="325C3241">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1FD1B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招租开始日期</w:t>
            </w:r>
          </w:p>
        </w:tc>
        <w:tc>
          <w:tcPr>
            <w:tcW w:w="6097" w:type="dxa"/>
            <w:shd w:val="clear" w:color="auto" w:fill="E5EFFE"/>
            <w:tcMar>
              <w:left w:w="150" w:type="dxa"/>
            </w:tcMar>
            <w:vAlign w:val="center"/>
          </w:tcPr>
          <w:p w14:paraId="01AF8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宋体" w:hAnsi="宋体" w:eastAsia="宋体" w:cs="宋体"/>
                <w:i w:val="0"/>
                <w:caps w:val="0"/>
                <w:color w:val="111111"/>
                <w:spacing w:val="0"/>
                <w:sz w:val="18"/>
                <w:szCs w:val="18"/>
                <w:lang w:val="en-US"/>
              </w:rPr>
            </w:pPr>
            <w:r>
              <w:rPr>
                <w:rFonts w:hint="eastAsia" w:ascii="宋体" w:hAnsi="宋体" w:eastAsia="宋体" w:cs="宋体"/>
                <w:i w:val="0"/>
                <w:caps w:val="0"/>
                <w:color w:val="FF0000"/>
                <w:spacing w:val="0"/>
                <w:kern w:val="0"/>
                <w:sz w:val="18"/>
                <w:szCs w:val="18"/>
                <w:highlight w:val="none"/>
                <w:lang w:val="en-US" w:eastAsia="zh-CN" w:bidi="ar"/>
              </w:rPr>
              <w:t>20</w:t>
            </w:r>
            <w:r>
              <w:rPr>
                <w:rFonts w:hint="eastAsia" w:ascii="宋体" w:hAnsi="宋体" w:cs="宋体"/>
                <w:i w:val="0"/>
                <w:caps w:val="0"/>
                <w:color w:val="FF0000"/>
                <w:spacing w:val="0"/>
                <w:kern w:val="0"/>
                <w:sz w:val="18"/>
                <w:szCs w:val="18"/>
                <w:highlight w:val="none"/>
                <w:lang w:val="en-US" w:eastAsia="zh-CN" w:bidi="ar"/>
              </w:rPr>
              <w:t>26</w:t>
            </w:r>
            <w:r>
              <w:rPr>
                <w:rFonts w:hint="eastAsia" w:ascii="宋体" w:hAnsi="宋体" w:eastAsia="宋体" w:cs="宋体"/>
                <w:i w:val="0"/>
                <w:caps w:val="0"/>
                <w:color w:val="FF0000"/>
                <w:spacing w:val="0"/>
                <w:kern w:val="0"/>
                <w:sz w:val="18"/>
                <w:szCs w:val="18"/>
                <w:highlight w:val="none"/>
                <w:lang w:val="en-US" w:eastAsia="zh-CN" w:bidi="ar"/>
              </w:rPr>
              <w:t>-</w:t>
            </w:r>
            <w:r>
              <w:rPr>
                <w:rFonts w:hint="eastAsia" w:ascii="宋体" w:hAnsi="宋体" w:cs="宋体"/>
                <w:i w:val="0"/>
                <w:caps w:val="0"/>
                <w:color w:val="FF0000"/>
                <w:spacing w:val="0"/>
                <w:kern w:val="0"/>
                <w:sz w:val="18"/>
                <w:szCs w:val="18"/>
                <w:highlight w:val="none"/>
                <w:lang w:val="en-US" w:eastAsia="zh-CN" w:bidi="ar"/>
              </w:rPr>
              <w:t>06</w:t>
            </w:r>
            <w:r>
              <w:rPr>
                <w:rFonts w:hint="eastAsia" w:ascii="宋体" w:hAnsi="宋体" w:eastAsia="宋体" w:cs="宋体"/>
                <w:i w:val="0"/>
                <w:caps w:val="0"/>
                <w:color w:val="FF0000"/>
                <w:spacing w:val="0"/>
                <w:kern w:val="0"/>
                <w:sz w:val="18"/>
                <w:szCs w:val="18"/>
                <w:highlight w:val="none"/>
                <w:lang w:val="en-US" w:eastAsia="zh-CN" w:bidi="ar"/>
              </w:rPr>
              <w:t>-</w:t>
            </w:r>
            <w:r>
              <w:rPr>
                <w:rFonts w:hint="eastAsia" w:ascii="宋体" w:hAnsi="宋体" w:cs="宋体"/>
                <w:i w:val="0"/>
                <w:caps w:val="0"/>
                <w:color w:val="FF0000"/>
                <w:spacing w:val="0"/>
                <w:kern w:val="0"/>
                <w:sz w:val="18"/>
                <w:szCs w:val="18"/>
                <w:highlight w:val="none"/>
                <w:lang w:val="en-US" w:eastAsia="zh-CN" w:bidi="ar"/>
              </w:rPr>
              <w:t>15</w:t>
            </w:r>
          </w:p>
        </w:tc>
      </w:tr>
      <w:tr w14:paraId="5036A090">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195E5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招租结束日期</w:t>
            </w:r>
          </w:p>
        </w:tc>
        <w:tc>
          <w:tcPr>
            <w:tcW w:w="6097" w:type="dxa"/>
            <w:shd w:val="clear" w:color="auto" w:fill="C4D8F7"/>
            <w:tcMar>
              <w:left w:w="150" w:type="dxa"/>
            </w:tcMar>
            <w:vAlign w:val="center"/>
          </w:tcPr>
          <w:p w14:paraId="690BC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宋体" w:hAnsi="宋体" w:eastAsia="宋体" w:cs="宋体"/>
                <w:i w:val="0"/>
                <w:caps w:val="0"/>
                <w:color w:val="111111"/>
                <w:spacing w:val="0"/>
                <w:sz w:val="18"/>
                <w:szCs w:val="18"/>
                <w:lang w:val="en-US"/>
              </w:rPr>
            </w:pPr>
            <w:r>
              <w:rPr>
                <w:rFonts w:hint="eastAsia" w:ascii="宋体" w:hAnsi="宋体" w:eastAsia="宋体" w:cs="宋体"/>
                <w:i w:val="0"/>
                <w:caps w:val="0"/>
                <w:color w:val="FF0000"/>
                <w:spacing w:val="0"/>
                <w:kern w:val="0"/>
                <w:sz w:val="18"/>
                <w:szCs w:val="18"/>
                <w:highlight w:val="none"/>
                <w:lang w:val="en-US" w:eastAsia="zh-CN" w:bidi="ar"/>
              </w:rPr>
              <w:t>20</w:t>
            </w:r>
            <w:r>
              <w:rPr>
                <w:rFonts w:hint="eastAsia" w:ascii="宋体" w:hAnsi="宋体" w:cs="宋体"/>
                <w:i w:val="0"/>
                <w:caps w:val="0"/>
                <w:color w:val="FF0000"/>
                <w:spacing w:val="0"/>
                <w:kern w:val="0"/>
                <w:sz w:val="18"/>
                <w:szCs w:val="18"/>
                <w:highlight w:val="none"/>
                <w:lang w:val="en-US" w:eastAsia="zh-CN" w:bidi="ar"/>
              </w:rPr>
              <w:t>26-07-06</w:t>
            </w:r>
          </w:p>
        </w:tc>
      </w:tr>
      <w:tr w14:paraId="4D7DFAD4">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01CE63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是否延牌</w:t>
            </w:r>
          </w:p>
        </w:tc>
        <w:tc>
          <w:tcPr>
            <w:tcW w:w="6097" w:type="dxa"/>
            <w:shd w:val="clear" w:color="auto" w:fill="E5EFFE"/>
            <w:tcMar>
              <w:left w:w="150" w:type="dxa"/>
            </w:tcMar>
            <w:vAlign w:val="center"/>
          </w:tcPr>
          <w:p w14:paraId="0F0F5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宋体" w:hAnsi="宋体" w:eastAsia="宋体" w:cs="宋体"/>
                <w:i w:val="0"/>
                <w:caps w:val="0"/>
                <w:color w:val="111111"/>
                <w:spacing w:val="0"/>
                <w:sz w:val="18"/>
                <w:szCs w:val="18"/>
                <w:lang w:val="en-US" w:eastAsia="zh-CN"/>
              </w:rPr>
            </w:pPr>
            <w:r>
              <w:rPr>
                <w:rFonts w:hint="eastAsia" w:ascii="宋体" w:hAnsi="宋体" w:cs="宋体"/>
                <w:i w:val="0"/>
                <w:caps w:val="0"/>
                <w:color w:val="111111"/>
                <w:spacing w:val="0"/>
                <w:sz w:val="18"/>
                <w:szCs w:val="18"/>
                <w:lang w:val="en-US" w:eastAsia="zh-CN"/>
              </w:rPr>
              <w:t xml:space="preserve">是 </w:t>
            </w:r>
          </w:p>
        </w:tc>
      </w:tr>
      <w:tr w14:paraId="5C4BF497">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6D668D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联系人</w:t>
            </w:r>
          </w:p>
        </w:tc>
        <w:tc>
          <w:tcPr>
            <w:tcW w:w="6097" w:type="dxa"/>
            <w:shd w:val="clear" w:color="auto" w:fill="C4D8F7"/>
            <w:tcMar>
              <w:left w:w="150" w:type="dxa"/>
            </w:tcMar>
            <w:vAlign w:val="center"/>
          </w:tcPr>
          <w:p w14:paraId="54EE8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宋体" w:hAnsi="宋体" w:eastAsia="宋体" w:cs="宋体"/>
                <w:i w:val="0"/>
                <w:caps w:val="0"/>
                <w:color w:val="000000"/>
                <w:spacing w:val="0"/>
                <w:sz w:val="18"/>
                <w:szCs w:val="18"/>
                <w:lang w:val="en-US" w:eastAsia="zh-CN"/>
              </w:rPr>
            </w:pPr>
            <w:r>
              <w:rPr>
                <w:rFonts w:hint="eastAsia" w:ascii="宋体" w:hAnsi="宋体" w:cs="宋体"/>
                <w:i w:val="0"/>
                <w:caps w:val="0"/>
                <w:color w:val="000000"/>
                <w:spacing w:val="0"/>
                <w:sz w:val="18"/>
                <w:szCs w:val="18"/>
                <w:lang w:val="en-US" w:eastAsia="zh-CN"/>
              </w:rPr>
              <w:t>李经理</w:t>
            </w:r>
          </w:p>
        </w:tc>
      </w:tr>
      <w:tr w14:paraId="221CC729">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4CBFA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联系电话</w:t>
            </w:r>
          </w:p>
        </w:tc>
        <w:tc>
          <w:tcPr>
            <w:tcW w:w="6097" w:type="dxa"/>
            <w:shd w:val="clear" w:color="auto" w:fill="E5EFFE"/>
            <w:tcMar>
              <w:left w:w="150" w:type="dxa"/>
            </w:tcMar>
            <w:vAlign w:val="center"/>
          </w:tcPr>
          <w:p w14:paraId="3031D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宋体" w:hAnsi="宋体" w:eastAsia="宋体" w:cs="宋体"/>
                <w:i w:val="0"/>
                <w:caps w:val="0"/>
                <w:color w:val="000000"/>
                <w:spacing w:val="0"/>
                <w:sz w:val="18"/>
                <w:szCs w:val="18"/>
                <w:lang w:val="en-US"/>
              </w:rPr>
            </w:pPr>
            <w:r>
              <w:rPr>
                <w:rFonts w:hint="eastAsia" w:ascii="宋体" w:hAnsi="宋体" w:cs="宋体"/>
                <w:i w:val="0"/>
                <w:caps w:val="0"/>
                <w:color w:val="000000"/>
                <w:spacing w:val="0"/>
                <w:kern w:val="0"/>
                <w:sz w:val="18"/>
                <w:szCs w:val="18"/>
                <w:lang w:val="en-US" w:eastAsia="zh-CN" w:bidi="ar"/>
              </w:rPr>
              <w:t>0591-28053888转8127</w:t>
            </w:r>
          </w:p>
        </w:tc>
      </w:tr>
      <w:tr w14:paraId="13F77A7E">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06F6C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地址</w:t>
            </w:r>
          </w:p>
        </w:tc>
        <w:tc>
          <w:tcPr>
            <w:tcW w:w="6097" w:type="dxa"/>
            <w:shd w:val="clear" w:color="auto" w:fill="C4D8F7"/>
            <w:tcMar>
              <w:left w:w="150" w:type="dxa"/>
            </w:tcMar>
            <w:vAlign w:val="center"/>
          </w:tcPr>
          <w:p w14:paraId="44C6DE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i w:val="0"/>
                <w:caps w:val="0"/>
                <w:color w:val="111111"/>
                <w:spacing w:val="0"/>
                <w:sz w:val="21"/>
                <w:szCs w:val="21"/>
              </w:rPr>
            </w:pPr>
            <w:r>
              <w:rPr>
                <w:rFonts w:hint="eastAsia" w:ascii="宋体" w:hAnsi="宋体" w:cs="宋体"/>
                <w:i w:val="0"/>
                <w:caps w:val="0"/>
                <w:color w:val="111111"/>
                <w:spacing w:val="0"/>
                <w:kern w:val="0"/>
                <w:sz w:val="18"/>
                <w:szCs w:val="18"/>
                <w:lang w:val="en-US" w:eastAsia="zh-CN" w:bidi="ar"/>
              </w:rPr>
              <w:t>福州市闽侯县上街镇新港大道33号福建星网锐捷通讯股份有限公司</w:t>
            </w:r>
          </w:p>
        </w:tc>
      </w:tr>
      <w:tr w14:paraId="559A6CD5">
        <w:tblPrEx>
          <w:shd w:val="clear" w:color="auto" w:fill="FFFFFF"/>
          <w:tblCellMar>
            <w:top w:w="0" w:type="dxa"/>
            <w:left w:w="0" w:type="dxa"/>
            <w:bottom w:w="0" w:type="dxa"/>
            <w:right w:w="0" w:type="dxa"/>
          </w:tblCellMar>
        </w:tblPrEx>
        <w:trPr>
          <w:tblCellSpacing w:w="7" w:type="dxa"/>
        </w:trPr>
        <w:tc>
          <w:tcPr>
            <w:tcW w:w="2342" w:type="dxa"/>
            <w:shd w:val="clear" w:color="auto" w:fill="6091DD"/>
            <w:tcMar>
              <w:left w:w="225" w:type="dxa"/>
            </w:tcMar>
            <w:vAlign w:val="center"/>
          </w:tcPr>
          <w:p w14:paraId="02A294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i w:val="0"/>
                <w:caps w:val="0"/>
                <w:color w:val="FFFFFF"/>
                <w:spacing w:val="0"/>
                <w:sz w:val="21"/>
                <w:szCs w:val="21"/>
              </w:rPr>
            </w:pPr>
            <w:r>
              <w:rPr>
                <w:rFonts w:hint="eastAsia" w:ascii="微软雅黑" w:hAnsi="微软雅黑" w:eastAsia="微软雅黑" w:cs="微软雅黑"/>
                <w:b/>
                <w:i w:val="0"/>
                <w:caps w:val="0"/>
                <w:color w:val="FFFFFF"/>
                <w:spacing w:val="0"/>
                <w:kern w:val="0"/>
                <w:sz w:val="21"/>
                <w:szCs w:val="21"/>
                <w:lang w:val="en-US" w:eastAsia="zh-CN" w:bidi="ar"/>
              </w:rPr>
              <w:t>发布机构</w:t>
            </w:r>
          </w:p>
        </w:tc>
        <w:tc>
          <w:tcPr>
            <w:tcW w:w="6097" w:type="dxa"/>
            <w:shd w:val="clear" w:color="auto" w:fill="E5EFFE"/>
            <w:tcMar>
              <w:left w:w="150" w:type="dxa"/>
            </w:tcMar>
            <w:vAlign w:val="center"/>
          </w:tcPr>
          <w:p w14:paraId="13197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i w:val="0"/>
                <w:caps w:val="0"/>
                <w:color w:val="111111"/>
                <w:spacing w:val="0"/>
                <w:sz w:val="18"/>
                <w:szCs w:val="18"/>
              </w:rPr>
            </w:pPr>
            <w:r>
              <w:rPr>
                <w:rFonts w:hint="eastAsia" w:ascii="宋体" w:hAnsi="宋体" w:eastAsia="宋体" w:cs="宋体"/>
                <w:i w:val="0"/>
                <w:caps w:val="0"/>
                <w:color w:val="111111"/>
                <w:spacing w:val="0"/>
                <w:kern w:val="0"/>
                <w:sz w:val="18"/>
                <w:szCs w:val="18"/>
                <w:lang w:val="en-US" w:eastAsia="zh-CN" w:bidi="ar"/>
              </w:rPr>
              <w:t>福建</w:t>
            </w:r>
            <w:r>
              <w:rPr>
                <w:rFonts w:hint="eastAsia" w:ascii="宋体" w:hAnsi="宋体" w:cs="宋体"/>
                <w:i w:val="0"/>
                <w:caps w:val="0"/>
                <w:color w:val="111111"/>
                <w:spacing w:val="0"/>
                <w:kern w:val="0"/>
                <w:sz w:val="18"/>
                <w:szCs w:val="18"/>
                <w:lang w:val="en-US" w:eastAsia="zh-CN" w:bidi="ar"/>
              </w:rPr>
              <w:t>星网锐捷通讯股份</w:t>
            </w:r>
            <w:r>
              <w:rPr>
                <w:rFonts w:hint="eastAsia" w:ascii="宋体" w:hAnsi="宋体" w:eastAsia="宋体" w:cs="宋体"/>
                <w:i w:val="0"/>
                <w:caps w:val="0"/>
                <w:color w:val="111111"/>
                <w:spacing w:val="0"/>
                <w:kern w:val="0"/>
                <w:sz w:val="18"/>
                <w:szCs w:val="18"/>
                <w:lang w:val="en-US" w:eastAsia="zh-CN" w:bidi="ar"/>
              </w:rPr>
              <w:t>有限公司</w:t>
            </w:r>
          </w:p>
        </w:tc>
      </w:tr>
    </w:tbl>
    <w:p w14:paraId="2E7FE1B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firstLineChars="200"/>
        <w:jc w:val="both"/>
        <w:textAlignment w:val="auto"/>
        <w:outlineLvl w:val="9"/>
      </w:pPr>
      <w:r>
        <w:rPr>
          <w:rStyle w:val="16"/>
          <w:rFonts w:hint="eastAsia" w:ascii="微软雅黑" w:hAnsi="微软雅黑" w:eastAsia="微软雅黑" w:cs="微软雅黑"/>
          <w:i w:val="0"/>
          <w:caps w:val="0"/>
          <w:color w:val="111111"/>
          <w:spacing w:val="0"/>
          <w:sz w:val="21"/>
          <w:szCs w:val="21"/>
          <w:shd w:val="clear" w:color="auto" w:fill="FFFFFF"/>
        </w:rPr>
        <w:t>一、项目简介</w:t>
      </w:r>
    </w:p>
    <w:p w14:paraId="4F39DE7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420" w:firstLineChars="200"/>
        <w:jc w:val="both"/>
        <w:textAlignment w:val="auto"/>
        <w:outlineLvl w:val="9"/>
        <w:rPr>
          <w:rStyle w:val="16"/>
          <w:rFonts w:hint="eastAsia" w:ascii="微软雅黑" w:hAnsi="微软雅黑" w:eastAsia="微软雅黑" w:cs="微软雅黑"/>
          <w:i w:val="0"/>
          <w:caps w:val="0"/>
          <w:color w:val="111111"/>
          <w:spacing w:val="0"/>
          <w:sz w:val="21"/>
          <w:szCs w:val="21"/>
          <w:shd w:val="clear" w:color="auto" w:fill="FFFFFF"/>
        </w:rPr>
      </w:pPr>
      <w:r>
        <w:rPr>
          <w:rStyle w:val="16"/>
          <w:rFonts w:hint="eastAsia" w:ascii="微软雅黑" w:hAnsi="微软雅黑" w:eastAsia="微软雅黑" w:cs="微软雅黑"/>
          <w:i w:val="0"/>
          <w:caps w:val="0"/>
          <w:color w:val="111111"/>
          <w:spacing w:val="0"/>
          <w:sz w:val="21"/>
          <w:szCs w:val="21"/>
          <w:shd w:val="clear" w:color="auto" w:fill="FFFFFF"/>
        </w:rPr>
        <w:t>1、租赁标的挂牌价及保证金：</w:t>
      </w:r>
    </w:p>
    <w:tbl>
      <w:tblPr>
        <w:tblStyle w:val="13"/>
        <w:tblW w:w="8706" w:type="dxa"/>
        <w:tblCellSpacing w:w="0" w:type="dxa"/>
        <w:tblInd w:w="-152" w:type="dxa"/>
        <w:tblBorders>
          <w:top w:val="none" w:color="auto" w:sz="6" w:space="0"/>
          <w:left w:val="none" w:color="auto" w:sz="6" w:space="0"/>
          <w:bottom w:val="single" w:color="333333" w:sz="6" w:space="0"/>
          <w:right w:val="single" w:color="333333"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2514"/>
        <w:gridCol w:w="1380"/>
        <w:gridCol w:w="1488"/>
        <w:gridCol w:w="1980"/>
        <w:gridCol w:w="1344"/>
      </w:tblGrid>
      <w:tr w14:paraId="1CC303FD">
        <w:tblPrEx>
          <w:tblBorders>
            <w:top w:val="none" w:color="auto" w:sz="6" w:space="0"/>
            <w:left w:val="none" w:color="auto"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140" w:hRule="atLeast"/>
          <w:tblCellSpacing w:w="0" w:type="dxa"/>
        </w:trPr>
        <w:tc>
          <w:tcPr>
            <w:tcW w:w="2514"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3B4AB56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租赁标的</w:t>
            </w:r>
          </w:p>
        </w:tc>
        <w:tc>
          <w:tcPr>
            <w:tcW w:w="1380"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1260476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租赁</w:t>
            </w:r>
          </w:p>
          <w:p w14:paraId="2A5385B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期限</w:t>
            </w:r>
          </w:p>
        </w:tc>
        <w:tc>
          <w:tcPr>
            <w:tcW w:w="1488"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4F80E0B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建筑面积（㎡）</w:t>
            </w:r>
          </w:p>
        </w:tc>
        <w:tc>
          <w:tcPr>
            <w:tcW w:w="1980"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02CC600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首</w:t>
            </w:r>
            <w:r>
              <w:rPr>
                <w:rFonts w:hint="eastAsia" w:ascii="宋体" w:hAnsi="宋体" w:eastAsia="宋体" w:cs="宋体"/>
                <w:b/>
                <w:bCs/>
                <w:color w:val="111111"/>
                <w:sz w:val="18"/>
                <w:szCs w:val="18"/>
                <w:lang w:val="en-US" w:eastAsia="zh-CN"/>
              </w:rPr>
              <w:t>租赁</w:t>
            </w:r>
            <w:r>
              <w:rPr>
                <w:rFonts w:hint="eastAsia" w:ascii="宋体" w:hAnsi="宋体" w:eastAsia="宋体" w:cs="宋体"/>
                <w:b/>
                <w:bCs/>
                <w:color w:val="111111"/>
                <w:sz w:val="18"/>
                <w:szCs w:val="18"/>
              </w:rPr>
              <w:t>年</w:t>
            </w:r>
          </w:p>
          <w:p w14:paraId="31311CF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月租金</w:t>
            </w:r>
            <w:r>
              <w:rPr>
                <w:rFonts w:hint="eastAsia" w:ascii="宋体" w:hAnsi="宋体" w:cs="宋体"/>
                <w:b/>
                <w:bCs/>
                <w:color w:val="111111"/>
                <w:sz w:val="18"/>
                <w:szCs w:val="18"/>
                <w:lang w:val="en-US" w:eastAsia="zh-CN"/>
              </w:rPr>
              <w:t>招租底</w:t>
            </w:r>
            <w:r>
              <w:rPr>
                <w:rFonts w:hint="eastAsia" w:ascii="宋体" w:hAnsi="宋体" w:eastAsia="宋体" w:cs="宋体"/>
                <w:b/>
                <w:bCs/>
                <w:color w:val="111111"/>
                <w:sz w:val="18"/>
                <w:szCs w:val="18"/>
              </w:rPr>
              <w:t>价（元）</w:t>
            </w:r>
          </w:p>
        </w:tc>
        <w:tc>
          <w:tcPr>
            <w:tcW w:w="1344"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4C25EE8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竞价保证金</w:t>
            </w:r>
          </w:p>
          <w:p w14:paraId="029BB0F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b/>
                <w:bCs/>
              </w:rPr>
            </w:pPr>
            <w:r>
              <w:rPr>
                <w:rFonts w:hint="eastAsia" w:ascii="宋体" w:hAnsi="宋体" w:eastAsia="宋体" w:cs="宋体"/>
                <w:b/>
                <w:bCs/>
                <w:color w:val="111111"/>
                <w:sz w:val="18"/>
                <w:szCs w:val="18"/>
              </w:rPr>
              <w:t>（</w:t>
            </w:r>
            <w:r>
              <w:rPr>
                <w:rFonts w:hint="eastAsia" w:ascii="宋体" w:hAnsi="宋体" w:cs="宋体"/>
                <w:b/>
                <w:bCs/>
                <w:color w:val="111111"/>
                <w:sz w:val="18"/>
                <w:szCs w:val="18"/>
                <w:lang w:val="en-US" w:eastAsia="zh-CN"/>
              </w:rPr>
              <w:t>万</w:t>
            </w:r>
            <w:r>
              <w:rPr>
                <w:rFonts w:hint="eastAsia" w:ascii="宋体" w:hAnsi="宋体" w:eastAsia="宋体" w:cs="宋体"/>
                <w:b/>
                <w:bCs/>
                <w:color w:val="111111"/>
                <w:sz w:val="18"/>
                <w:szCs w:val="18"/>
              </w:rPr>
              <w:t>元）</w:t>
            </w:r>
          </w:p>
        </w:tc>
      </w:tr>
      <w:tr w14:paraId="4147235D">
        <w:tblPrEx>
          <w:tblBorders>
            <w:top w:val="none" w:color="auto" w:sz="6" w:space="0"/>
            <w:left w:val="none" w:color="auto"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55" w:hRule="atLeast"/>
          <w:tblCellSpacing w:w="0" w:type="dxa"/>
        </w:trPr>
        <w:tc>
          <w:tcPr>
            <w:tcW w:w="2514"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3FB5F2E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福州市闽侯县上街镇</w:t>
            </w:r>
            <w:r>
              <w:rPr>
                <w:rFonts w:hint="eastAsia" w:ascii="宋体" w:hAnsi="宋体" w:cs="宋体"/>
                <w:color w:val="auto"/>
                <w:sz w:val="18"/>
                <w:szCs w:val="18"/>
                <w:highlight w:val="none"/>
                <w:lang w:val="en-US" w:eastAsia="zh-CN"/>
              </w:rPr>
              <w:t>高新</w:t>
            </w:r>
            <w:r>
              <w:rPr>
                <w:rFonts w:hint="eastAsia" w:ascii="宋体" w:hAnsi="宋体" w:eastAsia="宋体" w:cs="宋体"/>
                <w:color w:val="auto"/>
                <w:sz w:val="18"/>
                <w:szCs w:val="18"/>
                <w:highlight w:val="none"/>
                <w:lang w:val="en-US" w:eastAsia="zh-CN"/>
              </w:rPr>
              <w:t>大道</w:t>
            </w:r>
            <w:r>
              <w:rPr>
                <w:rFonts w:hint="eastAsia" w:ascii="宋体" w:hAnsi="宋体" w:cs="宋体"/>
                <w:color w:val="auto"/>
                <w:sz w:val="18"/>
                <w:szCs w:val="18"/>
                <w:highlight w:val="none"/>
                <w:lang w:val="en-US" w:eastAsia="zh-CN"/>
              </w:rPr>
              <w:t>9</w:t>
            </w:r>
            <w:r>
              <w:rPr>
                <w:rFonts w:hint="eastAsia" w:ascii="宋体" w:hAnsi="宋体" w:eastAsia="宋体" w:cs="宋体"/>
                <w:color w:val="auto"/>
                <w:sz w:val="18"/>
                <w:szCs w:val="18"/>
                <w:highlight w:val="none"/>
                <w:lang w:val="en-US" w:eastAsia="zh-CN"/>
              </w:rPr>
              <w:t>号</w:t>
            </w:r>
            <w:r>
              <w:rPr>
                <w:rFonts w:hint="eastAsia" w:ascii="宋体" w:hAnsi="宋体" w:cs="宋体"/>
                <w:color w:val="auto"/>
                <w:sz w:val="18"/>
                <w:szCs w:val="18"/>
                <w:highlight w:val="none"/>
                <w:lang w:val="en-US" w:eastAsia="zh-CN"/>
              </w:rPr>
              <w:t>星网锐捷海西科技园1</w:t>
            </w:r>
            <w:r>
              <w:rPr>
                <w:rFonts w:hint="eastAsia" w:ascii="宋体" w:hAnsi="宋体" w:eastAsia="宋体" w:cs="宋体"/>
                <w:color w:val="auto"/>
                <w:sz w:val="18"/>
                <w:szCs w:val="18"/>
                <w:highlight w:val="none"/>
                <w:lang w:val="en-US" w:eastAsia="zh-CN"/>
              </w:rPr>
              <w:t>号</w:t>
            </w:r>
            <w:r>
              <w:rPr>
                <w:rFonts w:hint="eastAsia" w:ascii="宋体" w:hAnsi="宋体" w:cs="宋体"/>
                <w:color w:val="auto"/>
                <w:sz w:val="18"/>
                <w:szCs w:val="18"/>
                <w:highlight w:val="none"/>
                <w:lang w:val="en-US" w:eastAsia="zh-CN"/>
              </w:rPr>
              <w:t>中试生产</w:t>
            </w:r>
            <w:r>
              <w:rPr>
                <w:rFonts w:hint="eastAsia" w:ascii="宋体" w:hAnsi="宋体" w:eastAsia="宋体" w:cs="宋体"/>
                <w:color w:val="auto"/>
                <w:sz w:val="18"/>
                <w:szCs w:val="18"/>
                <w:highlight w:val="none"/>
                <w:lang w:val="en-US" w:eastAsia="zh-CN"/>
              </w:rPr>
              <w:t>楼</w:t>
            </w:r>
            <w:r>
              <w:rPr>
                <w:rFonts w:hint="eastAsia" w:ascii="宋体" w:hAnsi="宋体" w:cs="宋体"/>
                <w:color w:val="auto"/>
                <w:sz w:val="18"/>
                <w:szCs w:val="18"/>
                <w:highlight w:val="none"/>
                <w:lang w:val="en-US" w:eastAsia="zh-CN"/>
              </w:rPr>
              <w:t>1</w:t>
            </w:r>
            <w:r>
              <w:rPr>
                <w:rFonts w:hint="eastAsia" w:ascii="宋体" w:hAnsi="宋体" w:eastAsia="宋体" w:cs="宋体"/>
                <w:color w:val="auto"/>
                <w:sz w:val="18"/>
                <w:szCs w:val="18"/>
                <w:highlight w:val="none"/>
                <w:lang w:val="en-US" w:eastAsia="zh-CN"/>
              </w:rPr>
              <w:t>层</w:t>
            </w:r>
            <w:r>
              <w:rPr>
                <w:rFonts w:hint="eastAsia" w:ascii="宋体" w:hAnsi="宋体" w:cs="宋体"/>
                <w:color w:val="auto"/>
                <w:sz w:val="18"/>
                <w:szCs w:val="18"/>
                <w:highlight w:val="none"/>
                <w:lang w:val="en-US" w:eastAsia="zh-CN"/>
              </w:rPr>
              <w:t>部分区域</w:t>
            </w:r>
          </w:p>
        </w:tc>
        <w:tc>
          <w:tcPr>
            <w:tcW w:w="1380"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76E8A0B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rFonts w:hint="default" w:ascii="宋体" w:hAnsi="宋体" w:cs="宋体"/>
                <w:bCs/>
                <w:sz w:val="18"/>
                <w:szCs w:val="18"/>
                <w:lang w:val="en-US" w:eastAsia="zh-CN"/>
              </w:rPr>
            </w:pPr>
            <w:r>
              <w:rPr>
                <w:rFonts w:hint="eastAsia" w:ascii="宋体" w:hAnsi="宋体" w:cs="宋体"/>
                <w:bCs/>
                <w:sz w:val="18"/>
                <w:szCs w:val="18"/>
                <w:lang w:val="en-US" w:eastAsia="zh-CN"/>
              </w:rPr>
              <w:t>3年</w:t>
            </w:r>
          </w:p>
        </w:tc>
        <w:tc>
          <w:tcPr>
            <w:tcW w:w="1488"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63D61DE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rFonts w:hint="default" w:ascii="宋体" w:hAnsi="宋体" w:cs="宋体"/>
                <w:sz w:val="18"/>
                <w:szCs w:val="18"/>
                <w:lang w:val="en-US" w:eastAsia="zh-CN"/>
              </w:rPr>
            </w:pPr>
            <w:r>
              <w:rPr>
                <w:rFonts w:hint="eastAsia" w:ascii="宋体" w:hAnsi="宋体" w:cs="宋体"/>
                <w:sz w:val="18"/>
                <w:szCs w:val="18"/>
                <w:lang w:val="en-US" w:eastAsia="zh-CN"/>
              </w:rPr>
              <w:t>445</w:t>
            </w:r>
          </w:p>
        </w:tc>
        <w:tc>
          <w:tcPr>
            <w:tcW w:w="1980"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45F4172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rFonts w:hint="eastAsia" w:ascii="宋体" w:hAnsi="宋体" w:cs="宋体"/>
                <w:sz w:val="18"/>
                <w:szCs w:val="18"/>
                <w:lang w:val="en-US" w:eastAsia="zh-CN"/>
              </w:rPr>
            </w:pPr>
            <w:r>
              <w:rPr>
                <w:rFonts w:hint="eastAsia" w:ascii="宋体" w:hAnsi="宋体" w:cs="宋体"/>
                <w:i w:val="0"/>
                <w:caps w:val="0"/>
                <w:color w:val="111111"/>
                <w:spacing w:val="0"/>
                <w:kern w:val="0"/>
                <w:sz w:val="18"/>
                <w:szCs w:val="18"/>
                <w:lang w:val="en-US" w:eastAsia="zh-CN" w:bidi="ar"/>
              </w:rPr>
              <w:t>12460</w:t>
            </w:r>
          </w:p>
        </w:tc>
        <w:tc>
          <w:tcPr>
            <w:tcW w:w="1344" w:type="dxa"/>
            <w:tcBorders>
              <w:top w:val="single" w:color="333333" w:sz="6" w:space="0"/>
              <w:left w:val="single" w:color="333333" w:sz="6" w:space="0"/>
            </w:tcBorders>
            <w:shd w:val="clear" w:color="auto" w:fill="FFFFFF"/>
            <w:tcMar>
              <w:top w:w="30" w:type="dxa"/>
              <w:left w:w="30" w:type="dxa"/>
              <w:bottom w:w="30" w:type="dxa"/>
              <w:right w:w="30" w:type="dxa"/>
            </w:tcMar>
            <w:vAlign w:val="center"/>
          </w:tcPr>
          <w:p w14:paraId="6330448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outlineLvl w:val="9"/>
              <w:rPr>
                <w:rFonts w:hint="default" w:ascii="宋体" w:hAnsi="宋体" w:cs="宋体"/>
                <w:color w:val="111111"/>
                <w:sz w:val="18"/>
                <w:szCs w:val="18"/>
                <w:lang w:val="en-US" w:eastAsia="zh-CN"/>
              </w:rPr>
            </w:pPr>
            <w:r>
              <w:rPr>
                <w:rFonts w:hint="eastAsia" w:ascii="宋体" w:hAnsi="宋体" w:cs="宋体"/>
                <w:color w:val="111111"/>
                <w:sz w:val="18"/>
                <w:szCs w:val="18"/>
                <w:lang w:val="en-US" w:eastAsia="zh-CN"/>
              </w:rPr>
              <w:t>5</w:t>
            </w:r>
          </w:p>
        </w:tc>
      </w:tr>
    </w:tbl>
    <w:p w14:paraId="3120304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both"/>
        <w:textAlignment w:val="auto"/>
        <w:outlineLvl w:val="9"/>
      </w:pPr>
      <w:r>
        <w:rPr>
          <w:rStyle w:val="16"/>
          <w:rFonts w:hint="eastAsia" w:ascii="微软雅黑" w:hAnsi="微软雅黑" w:eastAsia="微软雅黑" w:cs="微软雅黑"/>
          <w:i w:val="0"/>
          <w:caps w:val="0"/>
          <w:color w:val="111111"/>
          <w:spacing w:val="0"/>
          <w:sz w:val="21"/>
          <w:szCs w:val="21"/>
          <w:shd w:val="clear" w:color="auto" w:fill="FFFFFF"/>
          <w:lang w:val="en-US" w:eastAsia="zh-CN"/>
        </w:rPr>
        <w:t xml:space="preserve">   </w:t>
      </w:r>
      <w:r>
        <w:rPr>
          <w:rStyle w:val="16"/>
          <w:rFonts w:hint="eastAsia" w:ascii="微软雅黑" w:hAnsi="微软雅黑" w:eastAsia="微软雅黑" w:cs="微软雅黑"/>
          <w:i w:val="0"/>
          <w:caps w:val="0"/>
          <w:color w:val="111111"/>
          <w:spacing w:val="0"/>
          <w:sz w:val="21"/>
          <w:szCs w:val="21"/>
          <w:shd w:val="clear" w:color="auto" w:fill="FFFFFF"/>
        </w:rPr>
        <w:t>2、租赁标的基本情况</w:t>
      </w:r>
    </w:p>
    <w:p w14:paraId="284A27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20" w:firstLineChars="200"/>
        <w:jc w:val="left"/>
        <w:textAlignment w:val="auto"/>
        <w:outlineLvl w:val="9"/>
        <w:rPr>
          <w:rFonts w:hint="eastAsia" w:ascii="微软雅黑" w:hAnsi="微软雅黑" w:eastAsia="微软雅黑" w:cs="微软雅黑"/>
          <w:color w:val="000000"/>
          <w:kern w:val="0"/>
          <w:sz w:val="21"/>
          <w:szCs w:val="21"/>
        </w:rPr>
      </w:pPr>
      <w:r>
        <w:rPr>
          <w:rFonts w:hint="eastAsia" w:ascii="微软雅黑" w:hAnsi="微软雅黑" w:eastAsia="微软雅黑" w:cs="微软雅黑"/>
          <w:bCs/>
          <w:sz w:val="21"/>
          <w:szCs w:val="21"/>
        </w:rPr>
        <w:t>租赁标的位</w:t>
      </w:r>
      <w:bookmarkStart w:id="1" w:name="OLE_LINK5"/>
      <w:r>
        <w:rPr>
          <w:rFonts w:hint="eastAsia" w:ascii="微软雅黑" w:hAnsi="微软雅黑" w:eastAsia="微软雅黑" w:cs="微软雅黑"/>
          <w:bCs/>
          <w:sz w:val="21"/>
          <w:szCs w:val="21"/>
          <w:lang w:eastAsia="zh-CN"/>
        </w:rPr>
        <w:t>于</w:t>
      </w:r>
      <w:r>
        <w:rPr>
          <w:rFonts w:hint="eastAsia" w:ascii="微软雅黑" w:hAnsi="微软雅黑" w:eastAsia="微软雅黑" w:cs="微软雅黑"/>
          <w:color w:val="auto"/>
          <w:sz w:val="21"/>
          <w:szCs w:val="21"/>
          <w:highlight w:val="none"/>
          <w:lang w:val="en-US" w:eastAsia="zh-CN"/>
        </w:rPr>
        <w:t>福州市闽侯县上街镇高新大道9号星网锐捷海西科技园1号中试生产楼1层部分区域</w:t>
      </w:r>
      <w:bookmarkEnd w:id="1"/>
      <w:r>
        <w:rPr>
          <w:rFonts w:hint="eastAsia" w:ascii="微软雅黑" w:hAnsi="微软雅黑" w:eastAsia="微软雅黑" w:cs="微软雅黑"/>
          <w:color w:val="auto"/>
          <w:sz w:val="21"/>
          <w:szCs w:val="21"/>
          <w:highlight w:val="none"/>
          <w:u w:val="single"/>
          <w:lang w:val="en-US" w:eastAsia="zh-CN"/>
        </w:rPr>
        <w:t>445</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lang w:val="en-US" w:eastAsia="zh-CN"/>
        </w:rPr>
        <w:t>。</w:t>
      </w:r>
      <w:r>
        <w:rPr>
          <w:rFonts w:hint="eastAsia" w:ascii="微软雅黑" w:hAnsi="微软雅黑" w:eastAsia="微软雅黑" w:cs="微软雅黑"/>
          <w:bCs/>
          <w:sz w:val="21"/>
          <w:szCs w:val="21"/>
        </w:rPr>
        <w:t>房屋</w:t>
      </w:r>
      <w:r>
        <w:rPr>
          <w:rFonts w:hint="eastAsia" w:ascii="微软雅黑" w:hAnsi="微软雅黑" w:eastAsia="微软雅黑" w:cs="微软雅黑"/>
          <w:bCs/>
          <w:sz w:val="21"/>
          <w:szCs w:val="21"/>
          <w:lang w:val="en-US" w:eastAsia="zh-CN"/>
        </w:rPr>
        <w:t>为简单装修，</w:t>
      </w:r>
      <w:r>
        <w:rPr>
          <w:rFonts w:hint="eastAsia" w:ascii="微软雅黑" w:hAnsi="微软雅黑" w:eastAsia="微软雅黑" w:cs="微软雅黑"/>
          <w:color w:val="000000"/>
          <w:kern w:val="0"/>
          <w:sz w:val="21"/>
          <w:szCs w:val="21"/>
        </w:rPr>
        <w:t>若在看样期至标的移交日期间现场发生变化，</w:t>
      </w:r>
      <w:r>
        <w:rPr>
          <w:rFonts w:hint="eastAsia" w:ascii="微软雅黑" w:hAnsi="微软雅黑" w:eastAsia="微软雅黑" w:cs="微软雅黑"/>
          <w:color w:val="000000"/>
          <w:kern w:val="0"/>
          <w:sz w:val="21"/>
          <w:szCs w:val="21"/>
          <w:u w:val="none"/>
        </w:rPr>
        <w:t>最终解释权归出租方所有</w:t>
      </w:r>
      <w:r>
        <w:rPr>
          <w:rFonts w:hint="eastAsia" w:ascii="微软雅黑" w:hAnsi="微软雅黑" w:eastAsia="微软雅黑" w:cs="微软雅黑"/>
          <w:color w:val="000000"/>
          <w:kern w:val="0"/>
          <w:sz w:val="21"/>
          <w:szCs w:val="21"/>
        </w:rPr>
        <w:t>。</w:t>
      </w:r>
    </w:p>
    <w:p w14:paraId="55A938B9">
      <w:pPr>
        <w:keepNext w:val="0"/>
        <w:keepLines w:val="0"/>
        <w:pageBreakBefore w:val="0"/>
        <w:numPr>
          <w:ilvl w:val="0"/>
          <w:numId w:val="1"/>
        </w:numPr>
        <w:kinsoku/>
        <w:wordWrap/>
        <w:overflowPunct/>
        <w:topLinePunct w:val="0"/>
        <w:bidi w:val="0"/>
        <w:spacing w:line="500" w:lineRule="exact"/>
        <w:ind w:right="0" w:rightChars="0" w:firstLine="420" w:firstLineChars="200"/>
        <w:textAlignment w:val="auto"/>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（风险）提示</w:t>
      </w:r>
    </w:p>
    <w:p w14:paraId="2151197B">
      <w:pPr>
        <w:keepNext w:val="0"/>
        <w:keepLines w:val="0"/>
        <w:pageBreakBefore w:val="0"/>
        <w:kinsoku/>
        <w:wordWrap/>
        <w:overflowPunct/>
        <w:topLinePunct w:val="0"/>
        <w:bidi w:val="0"/>
        <w:spacing w:line="500" w:lineRule="exact"/>
        <w:ind w:right="0" w:rightChars="0" w:firstLine="420" w:firstLineChars="200"/>
        <w:textAlignment w:val="auto"/>
        <w:rPr>
          <w:rFonts w:hint="eastAsia" w:ascii="微软雅黑" w:hAnsi="微软雅黑" w:eastAsia="微软雅黑" w:cs="微软雅黑"/>
          <w:bCs/>
          <w:sz w:val="21"/>
          <w:szCs w:val="21"/>
          <w:lang w:val="en-US" w:eastAsia="zh-CN"/>
        </w:rPr>
      </w:pPr>
      <w:r>
        <w:rPr>
          <w:rFonts w:hint="eastAsia" w:ascii="微软雅黑" w:hAnsi="微软雅黑" w:eastAsia="微软雅黑" w:cs="微软雅黑"/>
          <w:bCs/>
          <w:sz w:val="21"/>
          <w:szCs w:val="21"/>
        </w:rPr>
        <w:t>（1）租赁标的的产权由福建星网锐捷通讯股份有限公司所有，已办理不动产权证。承租方竞得租赁标的的承租权后，不得以租赁标的未取得不动产权证为由，拒签成交材料、房屋租赁合同等文件，也不得以此为由拒绝履行《房屋租赁合同》。</w:t>
      </w:r>
      <w:r>
        <w:rPr>
          <w:rFonts w:hint="eastAsia" w:ascii="微软雅黑" w:hAnsi="微软雅黑" w:eastAsia="微软雅黑" w:cs="微软雅黑"/>
          <w:bCs/>
          <w:sz w:val="21"/>
          <w:szCs w:val="21"/>
          <w:lang w:val="en-US" w:eastAsia="zh-CN"/>
        </w:rPr>
        <w:t xml:space="preserve">    </w:t>
      </w:r>
    </w:p>
    <w:p w14:paraId="4E9DAEC0">
      <w:pPr>
        <w:pStyle w:val="8"/>
        <w:keepNext w:val="0"/>
        <w:keepLines w:val="0"/>
        <w:pageBreakBefore w:val="0"/>
        <w:widowControl w:val="0"/>
        <w:kinsoku/>
        <w:wordWrap/>
        <w:overflowPunct/>
        <w:topLinePunct w:val="0"/>
        <w:autoSpaceDE/>
        <w:autoSpaceDN/>
        <w:bidi w:val="0"/>
        <w:adjustRightInd/>
        <w:snapToGrid/>
        <w:spacing w:line="240" w:lineRule="auto"/>
        <w:ind w:left="0" w:right="98" w:firstLine="0"/>
        <w:textAlignment w:val="auto"/>
        <w:rPr>
          <w:rFonts w:hint="eastAsia" w:ascii="微软雅黑" w:hAnsi="微软雅黑" w:eastAsia="微软雅黑" w:cs="微软雅黑"/>
          <w:bCs/>
          <w:sz w:val="21"/>
          <w:szCs w:val="21"/>
          <w:lang w:eastAsia="zh-CN"/>
        </w:rPr>
      </w:pPr>
      <w:bookmarkStart w:id="2" w:name="OLE_LINK8"/>
      <w:r>
        <w:rPr>
          <w:rFonts w:hint="eastAsia" w:ascii="微软雅黑" w:hAnsi="微软雅黑" w:eastAsia="微软雅黑" w:cs="微软雅黑"/>
          <w:bCs/>
          <w:sz w:val="21"/>
          <w:szCs w:val="21"/>
          <w:lang w:val="en-US" w:eastAsia="zh-CN"/>
        </w:rPr>
        <w:t xml:space="preserve">    </w:t>
      </w:r>
      <w:r>
        <w:rPr>
          <w:rFonts w:hint="eastAsia" w:ascii="微软雅黑" w:hAnsi="微软雅黑" w:eastAsia="微软雅黑" w:cs="微软雅黑"/>
          <w:bCs/>
          <w:sz w:val="21"/>
          <w:szCs w:val="21"/>
          <w:lang w:val="en-US" w:eastAsia="en-US"/>
        </w:rPr>
        <w:t>（2）</w:t>
      </w:r>
      <w:bookmarkEnd w:id="2"/>
      <w:bookmarkStart w:id="3" w:name="OLE_LINK2"/>
      <w:r>
        <w:rPr>
          <w:rFonts w:hint="eastAsia" w:ascii="微软雅黑" w:hAnsi="微软雅黑" w:eastAsia="微软雅黑" w:cs="微软雅黑"/>
          <w:bCs/>
          <w:spacing w:val="0"/>
          <w:kern w:val="2"/>
          <w:sz w:val="21"/>
          <w:szCs w:val="21"/>
          <w:lang w:val="en-US" w:eastAsia="zh-CN" w:bidi="ar-SA"/>
        </w:rPr>
        <w:t>包括但不限于生产、仓储、办公等依法开展的合法经营活动使用</w:t>
      </w:r>
      <w:r>
        <w:rPr>
          <w:rFonts w:hint="eastAsia" w:ascii="微软雅黑" w:hAnsi="微软雅黑" w:eastAsia="微软雅黑" w:cs="微软雅黑"/>
          <w:bCs/>
          <w:spacing w:val="0"/>
          <w:sz w:val="21"/>
          <w:szCs w:val="21"/>
          <w:lang w:eastAsia="zh-CN"/>
        </w:rPr>
        <w:t>。</w:t>
      </w:r>
    </w:p>
    <w:bookmarkEnd w:id="3"/>
    <w:p w14:paraId="21CF088F">
      <w:pPr>
        <w:keepNext w:val="0"/>
        <w:keepLines w:val="0"/>
        <w:pageBreakBefore w:val="0"/>
        <w:kinsoku/>
        <w:wordWrap/>
        <w:overflowPunct/>
        <w:topLinePunct w:val="0"/>
        <w:bidi w:val="0"/>
        <w:spacing w:line="500" w:lineRule="exact"/>
        <w:ind w:right="0" w:rightChars="0" w:firstLine="411" w:firstLineChars="196"/>
        <w:textAlignment w:val="auto"/>
        <w:rPr>
          <w:rFonts w:hint="default" w:eastAsia="微软雅黑"/>
          <w:lang w:val="en-US" w:eastAsia="zh-CN"/>
        </w:rPr>
      </w:pPr>
      <w:r>
        <w:rPr>
          <w:rFonts w:hint="eastAsia" w:ascii="微软雅黑" w:hAnsi="微软雅黑" w:eastAsia="微软雅黑" w:cs="微软雅黑"/>
          <w:bCs/>
          <w:sz w:val="21"/>
          <w:szCs w:val="21"/>
          <w:lang w:val="en-US" w:eastAsia="en-US"/>
        </w:rPr>
        <w:t>（</w:t>
      </w:r>
      <w:r>
        <w:rPr>
          <w:rFonts w:hint="eastAsia" w:ascii="微软雅黑" w:hAnsi="微软雅黑" w:eastAsia="微软雅黑" w:cs="微软雅黑"/>
          <w:bCs/>
          <w:sz w:val="21"/>
          <w:szCs w:val="21"/>
          <w:lang w:val="en-US" w:eastAsia="zh-CN"/>
        </w:rPr>
        <w:t>3</w:t>
      </w:r>
      <w:r>
        <w:rPr>
          <w:rFonts w:hint="eastAsia" w:ascii="微软雅黑" w:hAnsi="微软雅黑" w:eastAsia="微软雅黑" w:cs="微软雅黑"/>
          <w:bCs/>
          <w:sz w:val="21"/>
          <w:szCs w:val="21"/>
          <w:lang w:val="en-US" w:eastAsia="en-US"/>
        </w:rPr>
        <w:t>）</w:t>
      </w:r>
      <w:r>
        <w:rPr>
          <w:rFonts w:hint="eastAsia" w:ascii="微软雅黑" w:hAnsi="微软雅黑" w:eastAsia="微软雅黑" w:cs="微软雅黑"/>
          <w:color w:val="000000"/>
          <w:kern w:val="0"/>
          <w:sz w:val="21"/>
          <w:szCs w:val="21"/>
        </w:rPr>
        <w:t>租赁物为</w:t>
      </w:r>
      <w:r>
        <w:rPr>
          <w:rFonts w:hint="eastAsia" w:ascii="微软雅黑" w:hAnsi="微软雅黑" w:eastAsia="微软雅黑" w:cs="微软雅黑"/>
          <w:bCs/>
          <w:sz w:val="21"/>
          <w:szCs w:val="21"/>
          <w:lang w:val="en-US" w:eastAsia="zh-CN"/>
        </w:rPr>
        <w:t>福建星网锐捷通讯股份有限公司</w:t>
      </w:r>
      <w:r>
        <w:rPr>
          <w:rFonts w:hint="eastAsia" w:ascii="微软雅黑" w:hAnsi="微软雅黑" w:eastAsia="微软雅黑" w:cs="微软雅黑"/>
          <w:color w:val="000000"/>
          <w:kern w:val="0"/>
          <w:sz w:val="21"/>
          <w:szCs w:val="21"/>
        </w:rPr>
        <w:t>名下资产</w:t>
      </w:r>
      <w:r>
        <w:rPr>
          <w:rFonts w:hint="eastAsia" w:ascii="微软雅黑" w:hAnsi="微软雅黑" w:eastAsia="微软雅黑" w:cs="微软雅黑"/>
          <w:color w:val="000000"/>
          <w:kern w:val="0"/>
          <w:sz w:val="21"/>
          <w:szCs w:val="21"/>
          <w:lang w:eastAsia="zh-CN"/>
        </w:rPr>
        <w:t>，</w:t>
      </w:r>
      <w:r>
        <w:rPr>
          <w:rFonts w:hint="eastAsia" w:ascii="微软雅黑" w:hAnsi="微软雅黑" w:eastAsia="微软雅黑" w:cs="微软雅黑"/>
          <w:kern w:val="0"/>
          <w:sz w:val="21"/>
          <w:szCs w:val="21"/>
        </w:rPr>
        <w:t>租赁标的以现状出租，竞租者自行查勘现场，并自行承担查勘过程的一切费用，全部承担查勘中任何因未全面了解或误解现场实际状况而导致的一切后果，</w:t>
      </w:r>
      <w:r>
        <w:rPr>
          <w:rFonts w:hint="eastAsia" w:ascii="微软雅黑" w:hAnsi="微软雅黑" w:eastAsia="微软雅黑" w:cs="微软雅黑"/>
          <w:sz w:val="21"/>
          <w:szCs w:val="21"/>
        </w:rPr>
        <w:t>若意向竞租人缴纳保证金并参与竞价，即视为该意向竞租人对标的的现况及存在的瑕疵完全认可且无异议</w:t>
      </w:r>
      <w:r>
        <w:rPr>
          <w:rFonts w:hint="eastAsia" w:ascii="微软雅黑" w:hAnsi="微软雅黑" w:eastAsia="微软雅黑" w:cs="微软雅黑"/>
          <w:kern w:val="0"/>
          <w:sz w:val="21"/>
          <w:szCs w:val="21"/>
        </w:rPr>
        <w:t>。</w:t>
      </w:r>
    </w:p>
    <w:p w14:paraId="38EF3C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275" w:firstLineChars="131"/>
        <w:jc w:val="left"/>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b/>
          <w:bCs/>
          <w:color w:val="000000"/>
          <w:kern w:val="0"/>
          <w:sz w:val="21"/>
          <w:szCs w:val="21"/>
          <w:lang w:val="en-US" w:eastAsia="zh-CN" w:bidi="ar-SA"/>
        </w:rPr>
        <w:t xml:space="preserve"> 4、租赁用途：</w:t>
      </w:r>
      <w:r>
        <w:rPr>
          <w:rFonts w:hint="eastAsia" w:ascii="微软雅黑" w:hAnsi="微软雅黑" w:eastAsia="微软雅黑" w:cs="微软雅黑"/>
          <w:bCs/>
          <w:spacing w:val="0"/>
          <w:kern w:val="2"/>
          <w:sz w:val="21"/>
          <w:szCs w:val="21"/>
          <w:lang w:val="en-US" w:eastAsia="zh-CN" w:bidi="ar-SA"/>
        </w:rPr>
        <w:t>包括但不限于生产、仓储、办公等依法开展的合法经营活动使用</w:t>
      </w:r>
      <w:r>
        <w:rPr>
          <w:rFonts w:hint="eastAsia" w:ascii="微软雅黑" w:hAnsi="微软雅黑" w:eastAsia="微软雅黑" w:cs="微软雅黑"/>
          <w:bCs/>
          <w:spacing w:val="0"/>
          <w:sz w:val="21"/>
          <w:szCs w:val="21"/>
          <w:lang w:eastAsia="zh-CN"/>
        </w:rPr>
        <w:t>。</w:t>
      </w:r>
    </w:p>
    <w:p w14:paraId="04A33288">
      <w:pPr>
        <w:pStyle w:val="18"/>
        <w:keepNext w:val="0"/>
        <w:keepLines w:val="0"/>
        <w:pageBreakBefore w:val="0"/>
        <w:kinsoku/>
        <w:wordWrap/>
        <w:overflowPunct/>
        <w:topLinePunct w:val="0"/>
        <w:bidi w:val="0"/>
        <w:spacing w:line="500" w:lineRule="exact"/>
        <w:ind w:right="0" w:rightChars="0"/>
        <w:textAlignment w:val="auto"/>
        <w:rPr>
          <w:rFonts w:hint="eastAsia" w:ascii="微软雅黑" w:hAnsi="微软雅黑" w:eastAsia="微软雅黑" w:cs="微软雅黑"/>
          <w:bCs/>
          <w:color w:val="auto"/>
          <w:kern w:val="2"/>
          <w:sz w:val="21"/>
          <w:szCs w:val="21"/>
          <w:lang w:val="en-US" w:eastAsia="zh-CN"/>
        </w:rPr>
      </w:pP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b/>
          <w:bCs/>
          <w:color w:val="auto"/>
          <w:kern w:val="2"/>
          <w:sz w:val="21"/>
          <w:szCs w:val="21"/>
          <w:lang w:val="en-US" w:eastAsia="zh-CN"/>
        </w:rPr>
        <w:t>5、租赁可行性</w:t>
      </w:r>
      <w:r>
        <w:rPr>
          <w:rFonts w:hint="eastAsia" w:ascii="微软雅黑" w:hAnsi="微软雅黑" w:eastAsia="微软雅黑" w:cs="微软雅黑"/>
          <w:b/>
          <w:bCs/>
          <w:color w:val="auto"/>
          <w:kern w:val="2"/>
          <w:sz w:val="21"/>
          <w:szCs w:val="21"/>
          <w:highlight w:val="none"/>
          <w:lang w:val="en-US" w:eastAsia="zh-CN"/>
        </w:rPr>
        <w:t>：</w:t>
      </w:r>
      <w:r>
        <w:rPr>
          <w:rFonts w:hint="eastAsia" w:ascii="微软雅黑" w:hAnsi="微软雅黑" w:eastAsia="微软雅黑" w:cs="微软雅黑"/>
          <w:bCs/>
          <w:color w:val="auto"/>
          <w:spacing w:val="0"/>
          <w:kern w:val="2"/>
          <w:sz w:val="21"/>
          <w:szCs w:val="21"/>
          <w:lang w:val="en-US" w:eastAsia="zh-CN"/>
        </w:rPr>
        <w:t>该区域地段好，配套设施完善，可用于房产出租。</w:t>
      </w:r>
    </w:p>
    <w:p w14:paraId="59DBF3F0">
      <w:pPr>
        <w:keepNext w:val="0"/>
        <w:keepLines w:val="0"/>
        <w:pageBreakBefore w:val="0"/>
        <w:tabs>
          <w:tab w:val="left" w:pos="2805"/>
        </w:tabs>
        <w:kinsoku/>
        <w:wordWrap/>
        <w:overflowPunct/>
        <w:topLinePunct w:val="0"/>
        <w:bidi w:val="0"/>
        <w:snapToGrid w:val="0"/>
        <w:spacing w:line="500" w:lineRule="exact"/>
        <w:ind w:right="0" w:rightChars="0" w:firstLine="420" w:firstLineChars="200"/>
        <w:textAlignment w:val="auto"/>
        <w:rPr>
          <w:rFonts w:hint="eastAsia" w:ascii="微软雅黑" w:hAnsi="微软雅黑" w:eastAsia="微软雅黑" w:cs="微软雅黑"/>
          <w:bCs/>
          <w:sz w:val="21"/>
          <w:szCs w:val="21"/>
        </w:rPr>
      </w:pPr>
      <w:r>
        <w:rPr>
          <w:rFonts w:hint="eastAsia" w:ascii="微软雅黑" w:hAnsi="微软雅黑" w:eastAsia="微软雅黑" w:cs="微软雅黑"/>
          <w:b/>
          <w:kern w:val="0"/>
          <w:sz w:val="21"/>
          <w:szCs w:val="21"/>
          <w:lang w:val="en-US" w:eastAsia="zh-CN"/>
        </w:rPr>
        <w:t>6</w:t>
      </w:r>
      <w:r>
        <w:rPr>
          <w:rFonts w:hint="eastAsia" w:ascii="微软雅黑" w:hAnsi="微软雅黑" w:eastAsia="微软雅黑" w:cs="微软雅黑"/>
          <w:b/>
          <w:bCs/>
          <w:sz w:val="21"/>
          <w:szCs w:val="21"/>
        </w:rPr>
        <w:t>、</w:t>
      </w:r>
      <w:r>
        <w:rPr>
          <w:rFonts w:hint="eastAsia" w:ascii="微软雅黑" w:hAnsi="微软雅黑" w:eastAsia="微软雅黑" w:cs="微软雅黑"/>
          <w:b/>
          <w:kern w:val="0"/>
          <w:sz w:val="21"/>
          <w:szCs w:val="21"/>
        </w:rPr>
        <w:t>首年月租金</w:t>
      </w:r>
      <w:r>
        <w:rPr>
          <w:rFonts w:hint="eastAsia" w:ascii="微软雅黑" w:hAnsi="微软雅黑" w:eastAsia="微软雅黑" w:cs="微软雅黑"/>
          <w:b/>
          <w:kern w:val="0"/>
          <w:sz w:val="21"/>
          <w:szCs w:val="21"/>
          <w:lang w:val="en-US" w:eastAsia="zh-CN"/>
        </w:rPr>
        <w:t>招租底价</w:t>
      </w:r>
      <w:r>
        <w:rPr>
          <w:rFonts w:hint="eastAsia" w:ascii="微软雅黑" w:hAnsi="微软雅黑" w:eastAsia="微软雅黑" w:cs="微软雅黑"/>
          <w:bCs/>
          <w:sz w:val="21"/>
          <w:szCs w:val="21"/>
        </w:rPr>
        <w:t>：</w:t>
      </w:r>
      <w:bookmarkStart w:id="4" w:name="OLE_LINK3"/>
      <w:r>
        <w:rPr>
          <w:rFonts w:hint="eastAsia" w:ascii="微软雅黑" w:hAnsi="微软雅黑" w:eastAsia="微软雅黑" w:cs="微软雅黑"/>
          <w:bCs/>
          <w:sz w:val="21"/>
          <w:szCs w:val="21"/>
        </w:rPr>
        <w:t>人民币</w:t>
      </w:r>
      <w:r>
        <w:rPr>
          <w:rFonts w:hint="eastAsia" w:ascii="微软雅黑" w:hAnsi="微软雅黑" w:eastAsia="微软雅黑" w:cs="微软雅黑"/>
          <w:bCs/>
          <w:sz w:val="21"/>
          <w:szCs w:val="21"/>
          <w:u w:val="single"/>
          <w:lang w:val="en-US" w:eastAsia="zh-CN"/>
        </w:rPr>
        <w:t>12460</w:t>
      </w:r>
      <w:r>
        <w:rPr>
          <w:rFonts w:hint="eastAsia" w:ascii="微软雅黑" w:hAnsi="微软雅黑" w:eastAsia="微软雅黑" w:cs="微软雅黑"/>
          <w:bCs/>
          <w:sz w:val="21"/>
          <w:szCs w:val="21"/>
          <w:lang w:val="en-US" w:eastAsia="zh-CN"/>
        </w:rPr>
        <w:t xml:space="preserve"> </w:t>
      </w:r>
      <w:r>
        <w:rPr>
          <w:rFonts w:hint="eastAsia" w:ascii="微软雅黑" w:hAnsi="微软雅黑" w:eastAsia="微软雅黑" w:cs="微软雅黑"/>
          <w:bCs/>
          <w:sz w:val="21"/>
          <w:szCs w:val="21"/>
        </w:rPr>
        <w:t>元</w:t>
      </w:r>
      <w:r>
        <w:rPr>
          <w:rFonts w:hint="eastAsia" w:ascii="微软雅黑" w:hAnsi="微软雅黑" w:eastAsia="微软雅黑" w:cs="微软雅黑"/>
          <w:bCs/>
          <w:sz w:val="21"/>
          <w:szCs w:val="21"/>
          <w:lang w:eastAsia="zh-CN"/>
        </w:rPr>
        <w:t>（</w:t>
      </w:r>
      <w:r>
        <w:rPr>
          <w:rFonts w:hint="eastAsia" w:ascii="微软雅黑" w:hAnsi="微软雅黑" w:eastAsia="微软雅黑" w:cs="微软雅黑"/>
          <w:bCs/>
          <w:sz w:val="21"/>
          <w:szCs w:val="21"/>
          <w:lang w:val="en-US" w:eastAsia="zh-CN"/>
        </w:rPr>
        <w:t>含税</w:t>
      </w:r>
      <w:r>
        <w:rPr>
          <w:rFonts w:hint="eastAsia" w:ascii="微软雅黑" w:hAnsi="微软雅黑" w:eastAsia="微软雅黑" w:cs="微软雅黑"/>
          <w:bCs/>
          <w:sz w:val="21"/>
          <w:szCs w:val="21"/>
          <w:lang w:eastAsia="zh-CN"/>
        </w:rPr>
        <w:t>）</w:t>
      </w:r>
      <w:r>
        <w:rPr>
          <w:rFonts w:hint="eastAsia" w:ascii="微软雅黑" w:hAnsi="微软雅黑" w:eastAsia="微软雅黑" w:cs="微软雅黑"/>
          <w:bCs/>
          <w:sz w:val="21"/>
          <w:szCs w:val="21"/>
        </w:rPr>
        <w:t>。挂牌价为租赁标的首年月租金底价</w:t>
      </w:r>
      <w:r>
        <w:rPr>
          <w:rFonts w:hint="eastAsia" w:ascii="微软雅黑" w:hAnsi="微软雅黑" w:eastAsia="微软雅黑" w:cs="微软雅黑"/>
          <w:bCs/>
          <w:sz w:val="21"/>
          <w:szCs w:val="21"/>
          <w:lang w:eastAsia="zh-CN"/>
        </w:rPr>
        <w:t>，包</w:t>
      </w:r>
      <w:r>
        <w:rPr>
          <w:rFonts w:hint="eastAsia" w:ascii="微软雅黑" w:hAnsi="微软雅黑" w:eastAsia="微软雅黑" w:cs="微软雅黑"/>
          <w:bCs/>
          <w:sz w:val="21"/>
          <w:szCs w:val="21"/>
          <w:lang w:val="en-US" w:eastAsia="zh-CN"/>
        </w:rPr>
        <w:t>含增值税，但</w:t>
      </w:r>
      <w:r>
        <w:rPr>
          <w:rFonts w:hint="eastAsia" w:ascii="微软雅黑" w:hAnsi="微软雅黑" w:eastAsia="微软雅黑" w:cs="微软雅黑"/>
          <w:bCs/>
          <w:sz w:val="21"/>
          <w:szCs w:val="21"/>
        </w:rPr>
        <w:t>不含其他任何费用，即承租方要自行负责物业管理费、水、电、卫生、公摊费等日常管理、经营管理的一切相关费用。</w:t>
      </w:r>
      <w:bookmarkEnd w:id="4"/>
    </w:p>
    <w:p w14:paraId="2C08BCFB">
      <w:pPr>
        <w:keepNext w:val="0"/>
        <w:keepLines w:val="0"/>
        <w:pageBreakBefore w:val="0"/>
        <w:tabs>
          <w:tab w:val="left" w:pos="2805"/>
        </w:tabs>
        <w:kinsoku/>
        <w:wordWrap/>
        <w:overflowPunct/>
        <w:topLinePunct w:val="0"/>
        <w:bidi w:val="0"/>
        <w:snapToGrid w:val="0"/>
        <w:spacing w:line="560" w:lineRule="exact"/>
        <w:ind w:right="0" w:rightChars="0" w:firstLine="420" w:firstLineChars="20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bCs/>
          <w:sz w:val="21"/>
          <w:szCs w:val="21"/>
          <w:lang w:val="en-US" w:eastAsia="zh-CN"/>
        </w:rPr>
        <w:t>7</w:t>
      </w:r>
      <w:r>
        <w:rPr>
          <w:rFonts w:hint="eastAsia" w:ascii="微软雅黑" w:hAnsi="微软雅黑" w:eastAsia="微软雅黑" w:cs="微软雅黑"/>
          <w:b/>
          <w:bCs/>
          <w:sz w:val="21"/>
          <w:szCs w:val="21"/>
        </w:rPr>
        <w:t>、租赁期限及租金递增方式</w:t>
      </w:r>
      <w:r>
        <w:rPr>
          <w:rFonts w:hint="eastAsia" w:ascii="微软雅黑" w:hAnsi="微软雅黑" w:eastAsia="微软雅黑" w:cs="微软雅黑"/>
          <w:bCs/>
          <w:sz w:val="21"/>
          <w:szCs w:val="21"/>
        </w:rPr>
        <w:t>：租赁期</w:t>
      </w:r>
      <w:r>
        <w:rPr>
          <w:rFonts w:hint="eastAsia" w:ascii="微软雅黑" w:hAnsi="微软雅黑" w:eastAsia="微软雅黑" w:cs="微软雅黑"/>
          <w:bCs/>
          <w:sz w:val="21"/>
          <w:szCs w:val="21"/>
          <w:u w:val="single"/>
          <w:lang w:val="en-US" w:eastAsia="zh-CN"/>
        </w:rPr>
        <w:t>3年</w:t>
      </w:r>
      <w:r>
        <w:rPr>
          <w:rFonts w:hint="eastAsia" w:ascii="微软雅黑" w:hAnsi="微软雅黑" w:eastAsia="微软雅黑" w:cs="微软雅黑"/>
          <w:bCs/>
          <w:sz w:val="21"/>
          <w:szCs w:val="21"/>
        </w:rPr>
        <w:t>。从交付租赁标的之日起算，具体承租起止日以《房屋租赁合同》约定为准</w:t>
      </w:r>
      <w:r>
        <w:rPr>
          <w:rFonts w:hint="eastAsia"/>
          <w:b w:val="0"/>
          <w:bCs w:val="0"/>
          <w:spacing w:val="-2"/>
          <w:lang w:eastAsia="zh-CN"/>
        </w:rPr>
        <w:t>。</w:t>
      </w:r>
      <w:r>
        <w:rPr>
          <w:rFonts w:hint="eastAsia" w:ascii="微软雅黑" w:hAnsi="微软雅黑" w:eastAsia="微软雅黑" w:cs="微软雅黑"/>
          <w:b w:val="0"/>
          <w:bCs/>
          <w:spacing w:val="0"/>
          <w:szCs w:val="21"/>
          <w:lang w:eastAsia="zh-CN"/>
        </w:rPr>
        <w:t>租金单价</w:t>
      </w:r>
      <w:r>
        <w:rPr>
          <w:rFonts w:hint="eastAsia" w:ascii="微软雅黑" w:hAnsi="微软雅黑" w:eastAsia="微软雅黑" w:cs="微软雅黑"/>
          <w:b w:val="0"/>
          <w:bCs/>
          <w:spacing w:val="0"/>
          <w:szCs w:val="21"/>
          <w:lang w:val="en-US" w:eastAsia="zh-CN"/>
        </w:rPr>
        <w:t>前两年无递增，第三年租金单价递增5%</w:t>
      </w:r>
      <w:r>
        <w:rPr>
          <w:rFonts w:hint="eastAsia"/>
          <w:b w:val="0"/>
          <w:bCs w:val="0"/>
          <w:spacing w:val="-2"/>
          <w:lang w:eastAsia="zh-CN"/>
        </w:rPr>
        <w:t>。</w:t>
      </w:r>
    </w:p>
    <w:p w14:paraId="55429F24">
      <w:pPr>
        <w:keepNext w:val="0"/>
        <w:keepLines w:val="0"/>
        <w:pageBreakBefore w:val="0"/>
        <w:kinsoku/>
        <w:wordWrap/>
        <w:overflowPunct/>
        <w:topLinePunct w:val="0"/>
        <w:bidi w:val="0"/>
        <w:snapToGrid w:val="0"/>
        <w:spacing w:line="500" w:lineRule="exact"/>
        <w:ind w:right="0" w:rightChars="0" w:firstLine="420" w:firstLineChars="200"/>
        <w:textAlignment w:val="auto"/>
        <w:rPr>
          <w:rFonts w:hint="eastAsia" w:ascii="微软雅黑" w:hAnsi="微软雅黑" w:eastAsia="微软雅黑" w:cs="微软雅黑"/>
          <w:bCs/>
          <w:color w:val="auto"/>
          <w:sz w:val="21"/>
          <w:szCs w:val="21"/>
        </w:rPr>
      </w:pPr>
      <w:r>
        <w:rPr>
          <w:rFonts w:hint="eastAsia" w:ascii="微软雅黑" w:hAnsi="微软雅黑" w:eastAsia="微软雅黑" w:cs="微软雅黑"/>
          <w:b/>
          <w:bCs/>
          <w:color w:val="auto"/>
          <w:sz w:val="21"/>
          <w:szCs w:val="21"/>
          <w:lang w:val="en-US" w:eastAsia="zh-CN"/>
        </w:rPr>
        <w:t>8</w:t>
      </w:r>
      <w:r>
        <w:rPr>
          <w:rFonts w:hint="eastAsia" w:ascii="微软雅黑" w:hAnsi="微软雅黑" w:eastAsia="微软雅黑" w:cs="微软雅黑"/>
          <w:b/>
          <w:bCs/>
          <w:color w:val="auto"/>
          <w:sz w:val="21"/>
          <w:szCs w:val="21"/>
        </w:rPr>
        <w:t>、免租期：</w:t>
      </w:r>
      <w:r>
        <w:rPr>
          <w:rFonts w:hint="eastAsia" w:ascii="微软雅黑" w:hAnsi="微软雅黑" w:eastAsia="微软雅黑" w:cs="微软雅黑"/>
          <w:b/>
          <w:bCs/>
          <w:color w:val="auto"/>
          <w:sz w:val="21"/>
          <w:szCs w:val="21"/>
          <w:highlight w:val="none"/>
          <w:u w:val="single"/>
          <w:lang w:val="en-US" w:eastAsia="zh-CN"/>
        </w:rPr>
        <w:t>12</w:t>
      </w:r>
      <w:bookmarkStart w:id="5" w:name="_GoBack"/>
      <w:bookmarkEnd w:id="5"/>
      <w:r>
        <w:rPr>
          <w:rFonts w:hint="eastAsia" w:ascii="微软雅黑" w:hAnsi="微软雅黑" w:eastAsia="微软雅黑" w:cs="微软雅黑"/>
          <w:b/>
          <w:bCs/>
          <w:color w:val="auto"/>
          <w:sz w:val="21"/>
          <w:szCs w:val="21"/>
          <w:highlight w:val="none"/>
          <w:u w:val="single"/>
          <w:lang w:val="en-US" w:eastAsia="zh-CN"/>
        </w:rPr>
        <w:t>天</w:t>
      </w:r>
      <w:r>
        <w:rPr>
          <w:rFonts w:hint="eastAsia" w:ascii="微软雅黑" w:hAnsi="微软雅黑" w:eastAsia="微软雅黑" w:cs="微软雅黑"/>
          <w:b w:val="0"/>
          <w:bCs w:val="0"/>
          <w:color w:val="auto"/>
          <w:sz w:val="21"/>
          <w:szCs w:val="21"/>
        </w:rPr>
        <w:t>。</w:t>
      </w:r>
      <w:r>
        <w:rPr>
          <w:rFonts w:hint="eastAsia" w:ascii="微软雅黑" w:hAnsi="微软雅黑" w:eastAsia="微软雅黑" w:cs="微软雅黑"/>
          <w:bCs w:val="0"/>
          <w:color w:val="auto"/>
          <w:sz w:val="21"/>
          <w:szCs w:val="21"/>
        </w:rPr>
        <w:t xml:space="preserve"> </w:t>
      </w:r>
    </w:p>
    <w:p w14:paraId="45A499A1">
      <w:pPr>
        <w:keepNext w:val="0"/>
        <w:keepLines w:val="0"/>
        <w:pageBreakBefore w:val="0"/>
        <w:kinsoku/>
        <w:wordWrap/>
        <w:overflowPunct/>
        <w:topLinePunct w:val="0"/>
        <w:bidi w:val="0"/>
        <w:snapToGrid w:val="0"/>
        <w:spacing w:line="500" w:lineRule="exact"/>
        <w:ind w:right="0" w:rightChars="0" w:firstLine="420" w:firstLineChars="2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9</w:t>
      </w:r>
      <w:r>
        <w:rPr>
          <w:rFonts w:hint="eastAsia" w:ascii="微软雅黑" w:hAnsi="微软雅黑" w:eastAsia="微软雅黑" w:cs="微软雅黑"/>
          <w:b/>
          <w:bCs/>
          <w:sz w:val="21"/>
          <w:szCs w:val="21"/>
        </w:rPr>
        <w:t>、租金支付方式</w:t>
      </w:r>
      <w:r>
        <w:rPr>
          <w:rFonts w:hint="eastAsia" w:ascii="微软雅黑" w:hAnsi="微软雅黑" w:eastAsia="微软雅黑" w:cs="微软雅黑"/>
          <w:bCs/>
          <w:sz w:val="21"/>
          <w:szCs w:val="21"/>
        </w:rPr>
        <w:t>：</w:t>
      </w:r>
      <w:r>
        <w:rPr>
          <w:rFonts w:hint="eastAsia" w:ascii="微软雅黑" w:hAnsi="微软雅黑" w:eastAsia="微软雅黑" w:cs="微软雅黑"/>
          <w:sz w:val="21"/>
          <w:szCs w:val="21"/>
          <w:lang w:val="en-US" w:eastAsia="zh-CN"/>
        </w:rPr>
        <w:t>按月支付，</w:t>
      </w:r>
      <w:r>
        <w:rPr>
          <w:rFonts w:hint="eastAsia" w:ascii="微软雅黑" w:hAnsi="微软雅黑" w:eastAsia="微软雅黑" w:cs="微软雅黑"/>
          <w:sz w:val="21"/>
          <w:szCs w:val="21"/>
        </w:rPr>
        <w:t>出租</w:t>
      </w:r>
      <w:r>
        <w:rPr>
          <w:rFonts w:hint="eastAsia" w:ascii="微软雅黑" w:hAnsi="微软雅黑" w:eastAsia="微软雅黑" w:cs="微软雅黑"/>
          <w:sz w:val="21"/>
          <w:szCs w:val="21"/>
          <w:lang w:val="en-US" w:eastAsia="zh-CN"/>
        </w:rPr>
        <w:t>方于每月月底前向</w:t>
      </w:r>
      <w:r>
        <w:rPr>
          <w:rFonts w:hint="eastAsia" w:ascii="微软雅黑" w:hAnsi="微软雅黑" w:eastAsia="微软雅黑" w:cs="微软雅黑"/>
          <w:sz w:val="21"/>
          <w:szCs w:val="21"/>
        </w:rPr>
        <w:t>承租</w:t>
      </w:r>
      <w:r>
        <w:rPr>
          <w:rFonts w:hint="eastAsia" w:ascii="微软雅黑" w:hAnsi="微软雅黑" w:eastAsia="微软雅黑" w:cs="微软雅黑"/>
          <w:sz w:val="21"/>
          <w:szCs w:val="21"/>
          <w:lang w:val="en-US" w:eastAsia="zh-CN"/>
        </w:rPr>
        <w:t>方开具当月租金的增值税专用发票。</w:t>
      </w:r>
      <w:r>
        <w:rPr>
          <w:rFonts w:hint="eastAsia" w:ascii="微软雅黑" w:hAnsi="微软雅黑" w:eastAsia="微软雅黑" w:cs="微软雅黑"/>
          <w:sz w:val="21"/>
          <w:szCs w:val="21"/>
        </w:rPr>
        <w:t>承租</w:t>
      </w:r>
      <w:r>
        <w:rPr>
          <w:rFonts w:hint="eastAsia" w:ascii="微软雅黑" w:hAnsi="微软雅黑" w:eastAsia="微软雅黑" w:cs="微软雅黑"/>
          <w:sz w:val="21"/>
          <w:szCs w:val="21"/>
          <w:lang w:val="en-US" w:eastAsia="zh-CN"/>
        </w:rPr>
        <w:t>方在收到</w:t>
      </w:r>
      <w:r>
        <w:rPr>
          <w:rFonts w:hint="eastAsia" w:ascii="微软雅黑" w:hAnsi="微软雅黑" w:eastAsia="微软雅黑" w:cs="微软雅黑"/>
          <w:sz w:val="21"/>
          <w:szCs w:val="21"/>
        </w:rPr>
        <w:t>出租</w:t>
      </w:r>
      <w:r>
        <w:rPr>
          <w:rFonts w:hint="eastAsia" w:ascii="微软雅黑" w:hAnsi="微软雅黑" w:eastAsia="微软雅黑" w:cs="微软雅黑"/>
          <w:sz w:val="21"/>
          <w:szCs w:val="21"/>
          <w:lang w:val="en-US" w:eastAsia="zh-CN"/>
        </w:rPr>
        <w:t>方提供的合法有效发票后，于十日内完成支付。如</w:t>
      </w:r>
      <w:r>
        <w:rPr>
          <w:rFonts w:hint="eastAsia" w:ascii="微软雅黑" w:hAnsi="微软雅黑" w:eastAsia="微软雅黑" w:cs="微软雅黑"/>
          <w:sz w:val="21"/>
          <w:szCs w:val="21"/>
        </w:rPr>
        <w:t>出租</w:t>
      </w:r>
      <w:r>
        <w:rPr>
          <w:rFonts w:hint="eastAsia" w:ascii="微软雅黑" w:hAnsi="微软雅黑" w:eastAsia="微软雅黑" w:cs="微软雅黑"/>
          <w:sz w:val="21"/>
          <w:szCs w:val="21"/>
          <w:lang w:val="en-US" w:eastAsia="zh-CN"/>
        </w:rPr>
        <w:t>方迟延开具发票，则</w:t>
      </w:r>
      <w:r>
        <w:rPr>
          <w:rFonts w:hint="eastAsia" w:ascii="微软雅黑" w:hAnsi="微软雅黑" w:eastAsia="微软雅黑" w:cs="微软雅黑"/>
          <w:sz w:val="21"/>
          <w:szCs w:val="21"/>
        </w:rPr>
        <w:t>承租</w:t>
      </w:r>
      <w:r>
        <w:rPr>
          <w:rFonts w:hint="eastAsia" w:ascii="微软雅黑" w:hAnsi="微软雅黑" w:eastAsia="微软雅黑" w:cs="微软雅黑"/>
          <w:sz w:val="21"/>
          <w:szCs w:val="21"/>
          <w:lang w:val="en-US" w:eastAsia="zh-CN"/>
        </w:rPr>
        <w:t>方的付款期限相应顺延。</w:t>
      </w:r>
    </w:p>
    <w:p w14:paraId="76D5D036">
      <w:pPr>
        <w:keepNext w:val="0"/>
        <w:keepLines w:val="0"/>
        <w:pageBreakBefore w:val="0"/>
        <w:kinsoku/>
        <w:wordWrap/>
        <w:topLinePunct w:val="0"/>
        <w:bidi w:val="0"/>
        <w:spacing w:line="500" w:lineRule="exact"/>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en-US" w:eastAsia="zh-CN"/>
        </w:rPr>
        <w:t xml:space="preserve">    10</w:t>
      </w:r>
      <w:r>
        <w:rPr>
          <w:rFonts w:hint="eastAsia" w:ascii="微软雅黑" w:hAnsi="微软雅黑" w:eastAsia="微软雅黑" w:cs="微软雅黑"/>
          <w:b/>
          <w:bCs/>
          <w:sz w:val="21"/>
          <w:szCs w:val="21"/>
        </w:rPr>
        <w:t>、履约保证金及其支付方式：</w:t>
      </w:r>
      <w:r>
        <w:rPr>
          <w:rFonts w:hint="eastAsia" w:ascii="微软雅黑" w:hAnsi="微软雅黑" w:eastAsia="微软雅黑" w:cs="微软雅黑"/>
          <w:sz w:val="21"/>
          <w:szCs w:val="21"/>
        </w:rPr>
        <w:t>承租方应于《房屋租赁合同》签订之日起的5个工作日内向出租方支付 2个月首年月租金作为履约保证金（不计利息</w:t>
      </w:r>
      <w:r>
        <w:rPr>
          <w:rFonts w:hint="eastAsia" w:ascii="微软雅黑" w:hAnsi="微软雅黑" w:eastAsia="微软雅黑" w:cs="微软雅黑"/>
          <w:sz w:val="21"/>
          <w:szCs w:val="21"/>
          <w:lang w:eastAsia="zh-CN"/>
        </w:rPr>
        <w:t>，</w:t>
      </w:r>
      <w:r>
        <w:rPr>
          <w:rFonts w:hint="eastAsia" w:ascii="微软雅黑" w:hAnsi="微软雅黑" w:eastAsia="微软雅黑" w:cs="微软雅黑"/>
          <w:i w:val="0"/>
          <w:caps w:val="0"/>
          <w:color w:val="111111"/>
          <w:spacing w:val="0"/>
          <w:sz w:val="21"/>
          <w:szCs w:val="21"/>
          <w:shd w:val="clear" w:color="auto" w:fill="FFFFFF"/>
        </w:rPr>
        <w:t>不能冲抵租金及各项费用</w:t>
      </w:r>
      <w:r>
        <w:rPr>
          <w:rFonts w:hint="eastAsia" w:ascii="微软雅黑" w:hAnsi="微软雅黑" w:eastAsia="微软雅黑" w:cs="微软雅黑"/>
          <w:sz w:val="21"/>
          <w:szCs w:val="21"/>
        </w:rPr>
        <w:t>）。合同期内，若承租方无任何违约行为，出租方在收房之日起10个工作日内将履约保证金无息退还承租方。该租赁标的期满，承租方应如期交还。</w:t>
      </w:r>
    </w:p>
    <w:p w14:paraId="549C853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outlineLvl w:val="9"/>
        <w:rPr>
          <w:rFonts w:hint="eastAsia" w:ascii="微软雅黑" w:hAnsi="微软雅黑" w:eastAsia="微软雅黑" w:cs="微软雅黑"/>
          <w:sz w:val="21"/>
          <w:szCs w:val="21"/>
        </w:rPr>
      </w:pPr>
      <w:r>
        <w:rPr>
          <w:rStyle w:val="16"/>
          <w:rFonts w:hint="eastAsia" w:ascii="微软雅黑" w:hAnsi="微软雅黑" w:eastAsia="微软雅黑" w:cs="微软雅黑"/>
          <w:i w:val="0"/>
          <w:caps w:val="0"/>
          <w:color w:val="111111"/>
          <w:spacing w:val="0"/>
          <w:sz w:val="21"/>
          <w:szCs w:val="21"/>
          <w:shd w:val="clear" w:color="auto" w:fill="FFFFFF"/>
          <w:lang w:val="en-US" w:eastAsia="zh-CN"/>
        </w:rPr>
        <w:t xml:space="preserve">    二、</w:t>
      </w:r>
      <w:r>
        <w:rPr>
          <w:rStyle w:val="16"/>
          <w:rFonts w:hint="eastAsia" w:ascii="微软雅黑" w:hAnsi="微软雅黑" w:eastAsia="微软雅黑" w:cs="微软雅黑"/>
          <w:i w:val="0"/>
          <w:caps w:val="0"/>
          <w:color w:val="111111"/>
          <w:spacing w:val="0"/>
          <w:sz w:val="21"/>
          <w:szCs w:val="21"/>
          <w:shd w:val="clear" w:color="auto" w:fill="FFFFFF"/>
        </w:rPr>
        <w:t>竞租人应当具备的资格条件</w:t>
      </w:r>
    </w:p>
    <w:p w14:paraId="178F47D0">
      <w:pPr>
        <w:pStyle w:val="1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20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合法成立并有效存续、资信良好的企业法人组织，注册并实缴资金大于 </w:t>
      </w: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 xml:space="preserve">00 万（含 </w:t>
      </w: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00 万）。</w:t>
      </w:r>
    </w:p>
    <w:p w14:paraId="6CE2B3ED">
      <w:pPr>
        <w:pStyle w:val="1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20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未被列入全国法院失信被执行人名单。</w:t>
      </w:r>
    </w:p>
    <w:p w14:paraId="25348F2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20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3、与福建省电子信息集团及权属企业曾有租赁关系但有违约行为的竞租人不得参加竞租。</w:t>
      </w:r>
    </w:p>
    <w:p w14:paraId="59C99D4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20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4、本项目不接受联合体竞租。</w:t>
      </w:r>
    </w:p>
    <w:p w14:paraId="03E8EEB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20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5、符合国家法律、行政法规规定的其他条件。</w:t>
      </w:r>
    </w:p>
    <w:p w14:paraId="5A97390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6、能够提供标的装修的平面方案、效果图。</w:t>
      </w:r>
    </w:p>
    <w:p w14:paraId="7651D7A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Style w:val="16"/>
          <w:rFonts w:hint="eastAsia" w:ascii="微软雅黑" w:hAnsi="微软雅黑" w:eastAsia="微软雅黑" w:cs="微软雅黑"/>
          <w:i w:val="0"/>
          <w:caps w:val="0"/>
          <w:color w:val="111111"/>
          <w:spacing w:val="0"/>
          <w:sz w:val="21"/>
          <w:szCs w:val="21"/>
          <w:shd w:val="clear" w:color="auto" w:fill="FFFFFF"/>
        </w:rPr>
      </w:pPr>
      <w:r>
        <w:rPr>
          <w:rFonts w:hint="eastAsia" w:ascii="微软雅黑" w:hAnsi="微软雅黑" w:eastAsia="微软雅黑" w:cs="微软雅黑"/>
          <w:i w:val="0"/>
          <w:caps w:val="0"/>
          <w:color w:val="111111"/>
          <w:spacing w:val="0"/>
          <w:sz w:val="21"/>
          <w:szCs w:val="21"/>
          <w:shd w:val="clear" w:color="auto" w:fill="FFFFFF"/>
        </w:rPr>
        <w:t>三</w:t>
      </w:r>
      <w:r>
        <w:rPr>
          <w:rStyle w:val="16"/>
          <w:rFonts w:hint="eastAsia" w:ascii="微软雅黑" w:hAnsi="微软雅黑" w:eastAsia="微软雅黑" w:cs="微软雅黑"/>
          <w:i w:val="0"/>
          <w:caps w:val="0"/>
          <w:color w:val="111111"/>
          <w:spacing w:val="0"/>
          <w:sz w:val="21"/>
          <w:szCs w:val="21"/>
          <w:shd w:val="clear" w:color="auto" w:fill="FFFFFF"/>
        </w:rPr>
        <w:t>、竞租人</w:t>
      </w:r>
      <w:r>
        <w:rPr>
          <w:rStyle w:val="16"/>
          <w:rFonts w:hint="eastAsia" w:ascii="微软雅黑" w:hAnsi="微软雅黑" w:eastAsia="微软雅黑" w:cs="微软雅黑"/>
          <w:i w:val="0"/>
          <w:caps w:val="0"/>
          <w:color w:val="111111"/>
          <w:spacing w:val="0"/>
          <w:sz w:val="21"/>
          <w:szCs w:val="21"/>
          <w:shd w:val="clear" w:color="auto" w:fill="FFFFFF"/>
          <w:lang w:eastAsia="zh-CN"/>
        </w:rPr>
        <w:t>（承租方）</w:t>
      </w:r>
      <w:r>
        <w:rPr>
          <w:rStyle w:val="16"/>
          <w:rFonts w:hint="eastAsia" w:ascii="微软雅黑" w:hAnsi="微软雅黑" w:eastAsia="微软雅黑" w:cs="微软雅黑"/>
          <w:i w:val="0"/>
          <w:caps w:val="0"/>
          <w:color w:val="111111"/>
          <w:spacing w:val="0"/>
          <w:sz w:val="21"/>
          <w:szCs w:val="21"/>
          <w:shd w:val="clear" w:color="auto" w:fill="FFFFFF"/>
        </w:rPr>
        <w:t>应接受的主要租赁条件</w:t>
      </w:r>
    </w:p>
    <w:p w14:paraId="3FDF6871">
      <w:pPr>
        <w:pStyle w:val="1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360" w:lineRule="auto"/>
        <w:ind w:left="0" w:right="0" w:rightChars="0" w:firstLine="420" w:firstLineChars="200"/>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1、房屋</w:t>
      </w:r>
      <w:r>
        <w:rPr>
          <w:rFonts w:hint="eastAsia" w:ascii="微软雅黑" w:hAnsi="微软雅黑" w:eastAsia="微软雅黑" w:cs="微软雅黑"/>
          <w:spacing w:val="0"/>
          <w:kern w:val="2"/>
          <w:sz w:val="21"/>
          <w:szCs w:val="21"/>
          <w:lang w:val="en-US" w:eastAsia="zh-CN" w:bidi="ar-SA"/>
        </w:rPr>
        <w:t>包括但不限于生产、仓储、办公等依法开展的合法经营活动使用</w:t>
      </w:r>
      <w:r>
        <w:rPr>
          <w:rFonts w:hint="eastAsia" w:ascii="微软雅黑" w:hAnsi="微软雅黑" w:eastAsia="微软雅黑" w:cs="微软雅黑"/>
          <w:sz w:val="21"/>
          <w:szCs w:val="21"/>
          <w:lang w:eastAsia="zh-CN"/>
        </w:rPr>
        <w:t>，承租方须遵守国家和属地有关房屋使用和物业管理相关规定</w:t>
      </w:r>
      <w:r>
        <w:rPr>
          <w:rFonts w:hint="eastAsia" w:ascii="微软雅黑" w:hAnsi="微软雅黑" w:eastAsia="微软雅黑" w:cs="微软雅黑"/>
          <w:sz w:val="21"/>
          <w:szCs w:val="21"/>
        </w:rPr>
        <w:t>。</w:t>
      </w:r>
    </w:p>
    <w:p w14:paraId="488141B7">
      <w:pPr>
        <w:keepNext w:val="0"/>
        <w:keepLines w:val="0"/>
        <w:pageBreakBefore w:val="0"/>
        <w:kinsoku/>
        <w:wordWrap/>
        <w:overflowPunct/>
        <w:topLinePunct w:val="0"/>
        <w:bidi w:val="0"/>
        <w:snapToGrid w:val="0"/>
        <w:spacing w:line="360" w:lineRule="auto"/>
        <w:ind w:right="0" w:righ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r>
        <w:rPr>
          <w:rFonts w:hint="eastAsia" w:ascii="微软雅黑" w:hAnsi="微软雅黑" w:eastAsia="微软雅黑" w:cs="微软雅黑"/>
          <w:bCs/>
          <w:sz w:val="21"/>
          <w:szCs w:val="21"/>
        </w:rPr>
        <w:t>承</w:t>
      </w:r>
      <w:r>
        <w:rPr>
          <w:rFonts w:hint="eastAsia" w:ascii="微软雅黑" w:hAnsi="微软雅黑" w:eastAsia="微软雅黑" w:cs="微软雅黑"/>
          <w:sz w:val="21"/>
          <w:szCs w:val="21"/>
        </w:rPr>
        <w:t>租方不得转租、分租、合作、承包、分包租赁房屋或实施任何导致租赁房屋实质上被全部或部分转租、分租的行为。承租方若将房屋用于关联企业办公</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生产</w:t>
      </w:r>
      <w:r>
        <w:rPr>
          <w:rFonts w:hint="eastAsia" w:ascii="微软雅黑" w:hAnsi="微软雅黑" w:eastAsia="微软雅黑" w:cs="微软雅黑"/>
          <w:sz w:val="21"/>
          <w:szCs w:val="21"/>
        </w:rPr>
        <w:t>须经出租方书面同意。</w:t>
      </w:r>
    </w:p>
    <w:p w14:paraId="324267AC">
      <w:pPr>
        <w:keepNext w:val="0"/>
        <w:keepLines w:val="0"/>
        <w:pageBreakBefore w:val="0"/>
        <w:kinsoku/>
        <w:wordWrap/>
        <w:overflowPunct/>
        <w:topLinePunct w:val="0"/>
        <w:bidi w:val="0"/>
        <w:snapToGrid w:val="0"/>
        <w:spacing w:line="360" w:lineRule="auto"/>
        <w:ind w:right="0" w:rightChars="0" w:firstLine="420" w:firstLineChars="200"/>
        <w:textAlignment w:val="auto"/>
        <w:rPr>
          <w:rFonts w:hint="eastAsia" w:ascii="微软雅黑" w:hAnsi="微软雅黑" w:eastAsia="微软雅黑" w:cs="微软雅黑"/>
          <w:bCs/>
          <w:sz w:val="21"/>
          <w:szCs w:val="21"/>
        </w:rPr>
      </w:pPr>
      <w:r>
        <w:rPr>
          <w:rFonts w:hint="eastAsia" w:ascii="微软雅黑" w:hAnsi="微软雅黑" w:eastAsia="微软雅黑" w:cs="微软雅黑"/>
          <w:bCs/>
          <w:sz w:val="21"/>
          <w:szCs w:val="21"/>
        </w:rPr>
        <w:t>3、承租方必须自行负责解决在装修和使用过程中涉及的有关手续和相关事宜（包括工商、税务登记、</w:t>
      </w:r>
      <w:r>
        <w:rPr>
          <w:rFonts w:hint="eastAsia" w:ascii="微软雅黑" w:hAnsi="微软雅黑" w:eastAsia="微软雅黑" w:cs="微软雅黑"/>
          <w:sz w:val="21"/>
          <w:szCs w:val="21"/>
        </w:rPr>
        <w:t>卫生、安全、环保</w:t>
      </w:r>
      <w:r>
        <w:rPr>
          <w:rFonts w:hint="eastAsia" w:ascii="微软雅黑" w:hAnsi="微软雅黑" w:eastAsia="微软雅黑" w:cs="微软雅黑"/>
          <w:bCs/>
          <w:sz w:val="21"/>
          <w:szCs w:val="21"/>
        </w:rPr>
        <w:t>、城市管理、特种行业管理、消防审批手续和验收等），并承担全部费用。</w:t>
      </w:r>
    </w:p>
    <w:p w14:paraId="54F5F332">
      <w:pPr>
        <w:keepNext w:val="0"/>
        <w:keepLines w:val="0"/>
        <w:pageBreakBefore w:val="0"/>
        <w:kinsoku/>
        <w:wordWrap/>
        <w:overflowPunct/>
        <w:topLinePunct w:val="0"/>
        <w:bidi w:val="0"/>
        <w:snapToGrid w:val="0"/>
        <w:spacing w:line="360" w:lineRule="auto"/>
        <w:ind w:right="0" w:rightChars="0" w:firstLine="420" w:firstLineChars="200"/>
        <w:textAlignment w:val="auto"/>
        <w:rPr>
          <w:rFonts w:hint="eastAsia" w:ascii="微软雅黑" w:hAnsi="微软雅黑" w:eastAsia="微软雅黑" w:cs="微软雅黑"/>
          <w:bCs/>
          <w:color w:val="FF0000"/>
          <w:sz w:val="21"/>
          <w:szCs w:val="21"/>
        </w:rPr>
      </w:pPr>
      <w:r>
        <w:rPr>
          <w:rFonts w:hint="eastAsia" w:ascii="微软雅黑" w:hAnsi="微软雅黑" w:eastAsia="微软雅黑" w:cs="微软雅黑"/>
          <w:bCs/>
          <w:color w:val="auto"/>
          <w:sz w:val="21"/>
          <w:szCs w:val="21"/>
        </w:rPr>
        <w:t>4、物业管理费、水费、电费及通讯费、电视收视费，</w:t>
      </w:r>
      <w:r>
        <w:rPr>
          <w:rFonts w:hint="eastAsia" w:ascii="微软雅黑" w:hAnsi="微软雅黑" w:eastAsia="微软雅黑" w:cs="微软雅黑"/>
          <w:bCs/>
          <w:color w:val="auto"/>
          <w:sz w:val="21"/>
          <w:szCs w:val="21"/>
          <w:lang w:val="en-US" w:eastAsia="zh-CN"/>
        </w:rPr>
        <w:t>卫生保洁费，</w:t>
      </w:r>
      <w:r>
        <w:rPr>
          <w:rFonts w:hint="eastAsia" w:ascii="微软雅黑" w:hAnsi="微软雅黑" w:eastAsia="微软雅黑" w:cs="微软雅黑"/>
          <w:bCs/>
          <w:color w:val="auto"/>
          <w:sz w:val="21"/>
          <w:szCs w:val="21"/>
        </w:rPr>
        <w:t>以及环保器材等经营管理的各项费用由承租方自行承担。</w:t>
      </w:r>
    </w:p>
    <w:p w14:paraId="05AC4CDE">
      <w:pPr>
        <w:keepNext w:val="0"/>
        <w:keepLines w:val="0"/>
        <w:pageBreakBefore w:val="0"/>
        <w:kinsoku/>
        <w:wordWrap/>
        <w:overflowPunct/>
        <w:topLinePunct w:val="0"/>
        <w:bidi w:val="0"/>
        <w:snapToGrid w:val="0"/>
        <w:spacing w:line="360" w:lineRule="auto"/>
        <w:ind w:right="0" w:rightChars="0" w:firstLine="420" w:firstLineChars="2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Cs/>
          <w:sz w:val="21"/>
          <w:szCs w:val="21"/>
        </w:rPr>
        <w:t>5、经出租方书面同意，承租方在承租期间可以对承租房屋进行</w:t>
      </w:r>
      <w:r>
        <w:rPr>
          <w:rFonts w:hint="eastAsia" w:ascii="微软雅黑" w:hAnsi="微软雅黑" w:eastAsia="微软雅黑" w:cs="微软雅黑"/>
          <w:bCs/>
          <w:sz w:val="21"/>
          <w:szCs w:val="21"/>
          <w:lang w:val="en-US" w:eastAsia="zh-CN"/>
        </w:rPr>
        <w:t>二次装修</w:t>
      </w:r>
      <w:r>
        <w:rPr>
          <w:rFonts w:hint="eastAsia" w:ascii="微软雅黑" w:hAnsi="微软雅黑" w:eastAsia="微软雅黑" w:cs="微软雅黑"/>
          <w:bCs/>
          <w:sz w:val="21"/>
          <w:szCs w:val="21"/>
        </w:rPr>
        <w:t>，但承租方不得对房屋的主体结构进行任何改变，装修费用由承租方自理。</w:t>
      </w:r>
      <w:r>
        <w:rPr>
          <w:rFonts w:hint="eastAsia" w:ascii="微软雅黑" w:hAnsi="微软雅黑" w:eastAsia="微软雅黑" w:cs="微软雅黑"/>
          <w:sz w:val="21"/>
          <w:szCs w:val="21"/>
        </w:rPr>
        <w:t>租赁期满或因承租方原因提前终止合同时，依附于房屋的固定装修（如隔墙、地砖或地板、吊顶、门、窗、壁橱、防盗网等）不计残值无偿归出租方所有，承租方不得恶意损坏和拆除</w:t>
      </w:r>
      <w:r>
        <w:rPr>
          <w:rFonts w:hint="eastAsia" w:ascii="微软雅黑" w:hAnsi="微软雅黑" w:eastAsia="微软雅黑" w:cs="微软雅黑"/>
          <w:sz w:val="21"/>
          <w:szCs w:val="21"/>
          <w:lang w:eastAsia="zh-CN"/>
        </w:rPr>
        <w:t>。</w:t>
      </w:r>
    </w:p>
    <w:p w14:paraId="73BF3026">
      <w:pPr>
        <w:keepNext w:val="0"/>
        <w:keepLines w:val="0"/>
        <w:pageBreakBefore w:val="0"/>
        <w:kinsoku/>
        <w:wordWrap/>
        <w:topLinePunct w:val="0"/>
        <w:bidi w:val="0"/>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 xml:space="preserve">    6</w:t>
      </w:r>
      <w:r>
        <w:rPr>
          <w:rFonts w:hint="eastAsia" w:ascii="微软雅黑" w:hAnsi="微软雅黑" w:eastAsia="微软雅黑" w:cs="微软雅黑"/>
          <w:sz w:val="21"/>
          <w:szCs w:val="21"/>
        </w:rPr>
        <w:t>、其他承</w:t>
      </w:r>
      <w:r>
        <w:rPr>
          <w:rFonts w:hint="eastAsia" w:ascii="微软雅黑" w:hAnsi="微软雅黑" w:eastAsia="微软雅黑" w:cs="微软雅黑"/>
          <w:sz w:val="21"/>
          <w:szCs w:val="21"/>
          <w:lang w:eastAsia="zh-CN"/>
        </w:rPr>
        <w:t>租</w:t>
      </w:r>
      <w:r>
        <w:rPr>
          <w:rFonts w:hint="eastAsia" w:ascii="微软雅黑" w:hAnsi="微软雅黑" w:eastAsia="微软雅黑" w:cs="微软雅黑"/>
          <w:sz w:val="21"/>
          <w:szCs w:val="21"/>
        </w:rPr>
        <w:t>条件详见《房屋租赁合同》，承租方须无条件全部签署、接受上述主要租赁条件和本项目《房屋租赁合同》。</w:t>
      </w:r>
    </w:p>
    <w:p w14:paraId="38DBF8A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pPr>
      <w:r>
        <w:rPr>
          <w:rStyle w:val="16"/>
          <w:rFonts w:hint="eastAsia" w:ascii="微软雅黑" w:hAnsi="微软雅黑" w:eastAsia="微软雅黑" w:cs="微软雅黑"/>
          <w:i w:val="0"/>
          <w:caps w:val="0"/>
          <w:color w:val="111111"/>
          <w:spacing w:val="0"/>
          <w:sz w:val="21"/>
          <w:szCs w:val="21"/>
          <w:shd w:val="clear" w:color="auto" w:fill="FFFFFF"/>
        </w:rPr>
        <w:t>四、竞价方式：</w:t>
      </w:r>
      <w:r>
        <w:rPr>
          <w:rStyle w:val="16"/>
          <w:rFonts w:hint="eastAsia" w:ascii="微软雅黑" w:hAnsi="微软雅黑" w:eastAsia="微软雅黑" w:cs="微软雅黑"/>
          <w:i w:val="0"/>
          <w:caps w:val="0"/>
          <w:color w:val="111111"/>
          <w:spacing w:val="0"/>
          <w:sz w:val="21"/>
          <w:szCs w:val="21"/>
          <w:shd w:val="clear" w:color="auto" w:fill="FFFFFF"/>
          <w:lang w:val="en-US" w:eastAsia="zh-CN"/>
        </w:rPr>
        <w:t>密封报价</w:t>
      </w:r>
      <w:r>
        <w:rPr>
          <w:rStyle w:val="16"/>
          <w:rFonts w:hint="eastAsia" w:ascii="微软雅黑" w:hAnsi="微软雅黑" w:eastAsia="微软雅黑" w:cs="微软雅黑"/>
          <w:i w:val="0"/>
          <w:caps w:val="0"/>
          <w:color w:val="111111"/>
          <w:spacing w:val="0"/>
          <w:sz w:val="21"/>
          <w:szCs w:val="21"/>
          <w:shd w:val="clear" w:color="auto" w:fill="FFFFFF"/>
        </w:rPr>
        <w:t>。</w:t>
      </w:r>
    </w:p>
    <w:p w14:paraId="562DDFB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pPr>
      <w:r>
        <w:rPr>
          <w:rStyle w:val="16"/>
          <w:rFonts w:hint="eastAsia" w:ascii="微软雅黑" w:hAnsi="微软雅黑" w:eastAsia="微软雅黑" w:cs="微软雅黑"/>
          <w:i w:val="0"/>
          <w:caps w:val="0"/>
          <w:color w:val="111111"/>
          <w:spacing w:val="0"/>
          <w:sz w:val="21"/>
          <w:szCs w:val="21"/>
          <w:shd w:val="clear" w:color="auto" w:fill="FFFFFF"/>
        </w:rPr>
        <w:t>五、公告期限：</w:t>
      </w:r>
      <w:r>
        <w:rPr>
          <w:rFonts w:hint="eastAsia" w:ascii="微软雅黑" w:hAnsi="微软雅黑" w:eastAsia="微软雅黑" w:cs="微软雅黑"/>
          <w:i w:val="0"/>
          <w:caps w:val="0"/>
          <w:color w:val="FF0000"/>
          <w:spacing w:val="0"/>
          <w:sz w:val="21"/>
          <w:szCs w:val="21"/>
          <w:highlight w:val="none"/>
          <w:shd w:val="clear" w:color="auto" w:fill="FFFFFF"/>
        </w:rPr>
        <w:t>20</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26</w:t>
      </w:r>
      <w:r>
        <w:rPr>
          <w:rFonts w:hint="eastAsia" w:ascii="微软雅黑" w:hAnsi="微软雅黑" w:eastAsia="微软雅黑" w:cs="微软雅黑"/>
          <w:i w:val="0"/>
          <w:caps w:val="0"/>
          <w:color w:val="FF0000"/>
          <w:spacing w:val="0"/>
          <w:sz w:val="21"/>
          <w:szCs w:val="21"/>
          <w:highlight w:val="none"/>
          <w:shd w:val="clear" w:color="auto" w:fill="FFFFFF"/>
        </w:rPr>
        <w:t>年</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6</w:t>
      </w:r>
      <w:r>
        <w:rPr>
          <w:rFonts w:hint="eastAsia" w:ascii="微软雅黑" w:hAnsi="微软雅黑" w:eastAsia="微软雅黑" w:cs="微软雅黑"/>
          <w:i w:val="0"/>
          <w:caps w:val="0"/>
          <w:color w:val="FF0000"/>
          <w:spacing w:val="0"/>
          <w:sz w:val="21"/>
          <w:szCs w:val="21"/>
          <w:highlight w:val="none"/>
          <w:shd w:val="clear" w:color="auto" w:fill="FFFFFF"/>
        </w:rPr>
        <w:t>月</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15</w:t>
      </w:r>
      <w:r>
        <w:rPr>
          <w:rFonts w:hint="eastAsia" w:ascii="微软雅黑" w:hAnsi="微软雅黑" w:eastAsia="微软雅黑" w:cs="微软雅黑"/>
          <w:i w:val="0"/>
          <w:caps w:val="0"/>
          <w:color w:val="FF0000"/>
          <w:spacing w:val="0"/>
          <w:sz w:val="21"/>
          <w:szCs w:val="21"/>
          <w:highlight w:val="none"/>
          <w:shd w:val="clear" w:color="auto" w:fill="FFFFFF"/>
        </w:rPr>
        <w:t>日至20</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26</w:t>
      </w:r>
      <w:r>
        <w:rPr>
          <w:rFonts w:hint="eastAsia" w:ascii="微软雅黑" w:hAnsi="微软雅黑" w:eastAsia="微软雅黑" w:cs="微软雅黑"/>
          <w:i w:val="0"/>
          <w:caps w:val="0"/>
          <w:color w:val="FF0000"/>
          <w:spacing w:val="0"/>
          <w:sz w:val="21"/>
          <w:szCs w:val="21"/>
          <w:highlight w:val="none"/>
          <w:shd w:val="clear" w:color="auto" w:fill="FFFFFF"/>
        </w:rPr>
        <w:t>年</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7月6</w:t>
      </w:r>
      <w:r>
        <w:rPr>
          <w:rFonts w:hint="eastAsia" w:ascii="微软雅黑" w:hAnsi="微软雅黑" w:eastAsia="微软雅黑" w:cs="微软雅黑"/>
          <w:i w:val="0"/>
          <w:caps w:val="0"/>
          <w:color w:val="FF0000"/>
          <w:spacing w:val="0"/>
          <w:sz w:val="21"/>
          <w:szCs w:val="21"/>
          <w:highlight w:val="none"/>
          <w:shd w:val="clear" w:color="auto" w:fill="FFFFFF"/>
        </w:rPr>
        <w:t>日</w:t>
      </w:r>
      <w:r>
        <w:rPr>
          <w:rFonts w:hint="eastAsia" w:ascii="微软雅黑" w:hAnsi="微软雅黑" w:eastAsia="微软雅黑" w:cs="微软雅黑"/>
          <w:i w:val="0"/>
          <w:caps w:val="0"/>
          <w:color w:val="111111"/>
          <w:spacing w:val="0"/>
          <w:sz w:val="21"/>
          <w:szCs w:val="21"/>
          <w:shd w:val="clear" w:color="auto" w:fill="FFFFFF"/>
        </w:rPr>
        <w:t>（若在此期间未征集到承租方，则公告期限以每</w:t>
      </w:r>
      <w:r>
        <w:rPr>
          <w:rFonts w:hint="eastAsia" w:ascii="微软雅黑" w:hAnsi="微软雅黑" w:eastAsia="微软雅黑" w:cs="微软雅黑"/>
          <w:i w:val="0"/>
          <w:caps w:val="0"/>
          <w:color w:val="111111"/>
          <w:spacing w:val="0"/>
          <w:sz w:val="21"/>
          <w:szCs w:val="21"/>
          <w:shd w:val="clear" w:color="auto" w:fill="FFFFFF"/>
          <w:lang w:val="en-US" w:eastAsia="zh-CN"/>
        </w:rPr>
        <w:t>5</w:t>
      </w:r>
      <w:r>
        <w:rPr>
          <w:rFonts w:hint="eastAsia" w:ascii="微软雅黑" w:hAnsi="微软雅黑" w:eastAsia="微软雅黑" w:cs="微软雅黑"/>
          <w:i w:val="0"/>
          <w:caps w:val="0"/>
          <w:color w:val="111111"/>
          <w:spacing w:val="0"/>
          <w:sz w:val="21"/>
          <w:szCs w:val="21"/>
          <w:shd w:val="clear" w:color="auto" w:fill="FFFFFF"/>
        </w:rPr>
        <w:t>个工作日为一个周期顺延，直至征集到承租方或另行公告为止）。</w:t>
      </w:r>
    </w:p>
    <w:p w14:paraId="663400B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pPr>
      <w:r>
        <w:rPr>
          <w:rStyle w:val="16"/>
          <w:rFonts w:hint="eastAsia" w:ascii="微软雅黑" w:hAnsi="微软雅黑" w:eastAsia="微软雅黑" w:cs="微软雅黑"/>
          <w:i w:val="0"/>
          <w:caps w:val="0"/>
          <w:color w:val="111111"/>
          <w:spacing w:val="0"/>
          <w:sz w:val="21"/>
          <w:szCs w:val="21"/>
          <w:shd w:val="clear" w:color="auto" w:fill="FFFFFF"/>
        </w:rPr>
        <w:t>六、报名截止时间：</w:t>
      </w:r>
      <w:r>
        <w:rPr>
          <w:rFonts w:hint="eastAsia" w:ascii="微软雅黑" w:hAnsi="微软雅黑" w:eastAsia="微软雅黑" w:cs="微软雅黑"/>
          <w:i w:val="0"/>
          <w:caps w:val="0"/>
          <w:color w:val="FF0000"/>
          <w:spacing w:val="0"/>
          <w:sz w:val="21"/>
          <w:szCs w:val="21"/>
          <w:highlight w:val="none"/>
          <w:shd w:val="clear" w:color="auto" w:fill="FFFFFF"/>
        </w:rPr>
        <w:t>20</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26</w:t>
      </w:r>
      <w:r>
        <w:rPr>
          <w:rFonts w:hint="eastAsia" w:ascii="微软雅黑" w:hAnsi="微软雅黑" w:eastAsia="微软雅黑" w:cs="微软雅黑"/>
          <w:i w:val="0"/>
          <w:caps w:val="0"/>
          <w:color w:val="FF0000"/>
          <w:spacing w:val="0"/>
          <w:sz w:val="21"/>
          <w:szCs w:val="21"/>
          <w:highlight w:val="none"/>
          <w:shd w:val="clear" w:color="auto" w:fill="FFFFFF"/>
        </w:rPr>
        <w:t>年</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7</w:t>
      </w:r>
      <w:r>
        <w:rPr>
          <w:rFonts w:hint="eastAsia" w:ascii="微软雅黑" w:hAnsi="微软雅黑" w:eastAsia="微软雅黑" w:cs="微软雅黑"/>
          <w:i w:val="0"/>
          <w:caps w:val="0"/>
          <w:color w:val="FF0000"/>
          <w:spacing w:val="0"/>
          <w:sz w:val="21"/>
          <w:szCs w:val="21"/>
          <w:highlight w:val="none"/>
          <w:shd w:val="clear" w:color="auto" w:fill="FFFFFF"/>
        </w:rPr>
        <w:t>月</w:t>
      </w:r>
      <w:r>
        <w:rPr>
          <w:rFonts w:hint="eastAsia" w:ascii="微软雅黑" w:hAnsi="微软雅黑" w:eastAsia="微软雅黑" w:cs="微软雅黑"/>
          <w:i w:val="0"/>
          <w:caps w:val="0"/>
          <w:color w:val="FF0000"/>
          <w:spacing w:val="0"/>
          <w:sz w:val="21"/>
          <w:szCs w:val="21"/>
          <w:highlight w:val="none"/>
          <w:shd w:val="clear" w:color="auto" w:fill="FFFFFF"/>
          <w:lang w:val="en-US" w:eastAsia="zh-CN"/>
        </w:rPr>
        <w:t>6</w:t>
      </w:r>
      <w:r>
        <w:rPr>
          <w:rFonts w:hint="eastAsia" w:ascii="微软雅黑" w:hAnsi="微软雅黑" w:eastAsia="微软雅黑" w:cs="微软雅黑"/>
          <w:i w:val="0"/>
          <w:caps w:val="0"/>
          <w:color w:val="FF0000"/>
          <w:spacing w:val="0"/>
          <w:sz w:val="21"/>
          <w:szCs w:val="21"/>
          <w:highlight w:val="none"/>
          <w:shd w:val="clear" w:color="auto" w:fill="FFFFFF"/>
        </w:rPr>
        <w:t>日17：00时</w:t>
      </w:r>
      <w:r>
        <w:rPr>
          <w:rFonts w:hint="eastAsia" w:ascii="微软雅黑" w:hAnsi="微软雅黑" w:eastAsia="微软雅黑" w:cs="微软雅黑"/>
          <w:i w:val="0"/>
          <w:caps w:val="0"/>
          <w:color w:val="111111"/>
          <w:spacing w:val="0"/>
          <w:sz w:val="21"/>
          <w:szCs w:val="21"/>
          <w:highlight w:val="none"/>
          <w:shd w:val="clear" w:color="auto" w:fill="FFFFFF"/>
        </w:rPr>
        <w:t>。</w:t>
      </w:r>
      <w:r>
        <w:rPr>
          <w:rFonts w:hint="eastAsia" w:ascii="微软雅黑" w:hAnsi="微软雅黑" w:eastAsia="微软雅黑" w:cs="微软雅黑"/>
          <w:i w:val="0"/>
          <w:caps w:val="0"/>
          <w:color w:val="111111"/>
          <w:spacing w:val="0"/>
          <w:sz w:val="21"/>
          <w:szCs w:val="21"/>
          <w:shd w:val="clear" w:color="auto" w:fill="FFFFFF"/>
        </w:rPr>
        <w:t>有意参加竞价的竞租人请在公告期内到我</w:t>
      </w:r>
      <w:r>
        <w:rPr>
          <w:rFonts w:hint="eastAsia" w:ascii="微软雅黑" w:hAnsi="微软雅黑" w:eastAsia="微软雅黑" w:cs="微软雅黑"/>
          <w:i w:val="0"/>
          <w:caps w:val="0"/>
          <w:color w:val="111111"/>
          <w:spacing w:val="0"/>
          <w:sz w:val="21"/>
          <w:szCs w:val="21"/>
          <w:shd w:val="clear" w:color="auto" w:fill="FFFFFF"/>
          <w:lang w:val="en-US" w:eastAsia="zh-CN"/>
        </w:rPr>
        <w:t>司</w:t>
      </w:r>
      <w:r>
        <w:rPr>
          <w:rFonts w:hint="eastAsia" w:ascii="微软雅黑" w:hAnsi="微软雅黑" w:eastAsia="微软雅黑" w:cs="微软雅黑"/>
          <w:i w:val="0"/>
          <w:caps w:val="0"/>
          <w:color w:val="111111"/>
          <w:spacing w:val="0"/>
          <w:sz w:val="21"/>
          <w:szCs w:val="21"/>
          <w:shd w:val="clear" w:color="auto" w:fill="FFFFFF"/>
        </w:rPr>
        <w:t>获取《竞价文件》</w:t>
      </w:r>
      <w:r>
        <w:rPr>
          <w:rFonts w:hint="eastAsia" w:ascii="微软雅黑" w:hAnsi="微软雅黑" w:eastAsia="微软雅黑" w:cs="微软雅黑"/>
          <w:i w:val="0"/>
          <w:caps w:val="0"/>
          <w:color w:val="111111"/>
          <w:spacing w:val="0"/>
          <w:sz w:val="21"/>
          <w:szCs w:val="21"/>
          <w:shd w:val="clear" w:color="auto" w:fill="FFFFFF"/>
          <w:lang w:eastAsia="zh-CN"/>
        </w:rPr>
        <w:t>，</w:t>
      </w:r>
      <w:r>
        <w:rPr>
          <w:rFonts w:hint="eastAsia" w:ascii="微软雅黑" w:hAnsi="微软雅黑" w:eastAsia="微软雅黑" w:cs="微软雅黑"/>
          <w:i w:val="0"/>
          <w:caps w:val="0"/>
          <w:color w:val="111111"/>
          <w:spacing w:val="0"/>
          <w:sz w:val="21"/>
          <w:szCs w:val="21"/>
          <w:shd w:val="clear" w:color="auto" w:fill="FFFFFF"/>
        </w:rPr>
        <w:t>《房屋租赁合同》等详见本项目《竞价文件》。</w:t>
      </w:r>
    </w:p>
    <w:p w14:paraId="70C53F3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rPr>
          <w:rStyle w:val="16"/>
          <w:rFonts w:hint="eastAsia" w:ascii="微软雅黑" w:hAnsi="微软雅黑" w:eastAsia="微软雅黑" w:cs="微软雅黑"/>
          <w:i w:val="0"/>
          <w:caps w:val="0"/>
          <w:color w:val="111111"/>
          <w:spacing w:val="0"/>
          <w:sz w:val="21"/>
          <w:szCs w:val="21"/>
          <w:shd w:val="clear" w:color="auto" w:fill="FFFFFF"/>
          <w:lang w:val="en-US" w:eastAsia="zh-CN"/>
        </w:rPr>
      </w:pPr>
      <w:r>
        <w:rPr>
          <w:rStyle w:val="16"/>
          <w:rFonts w:hint="eastAsia" w:ascii="微软雅黑" w:hAnsi="微软雅黑" w:eastAsia="微软雅黑" w:cs="微软雅黑"/>
          <w:i w:val="0"/>
          <w:caps w:val="0"/>
          <w:color w:val="111111"/>
          <w:spacing w:val="0"/>
          <w:sz w:val="21"/>
          <w:szCs w:val="21"/>
          <w:shd w:val="clear" w:color="auto" w:fill="FFFFFF"/>
        </w:rPr>
        <w:t>七、联系人：</w:t>
      </w:r>
      <w:r>
        <w:rPr>
          <w:rStyle w:val="16"/>
          <w:rFonts w:hint="eastAsia" w:ascii="微软雅黑" w:hAnsi="微软雅黑" w:eastAsia="微软雅黑" w:cs="微软雅黑"/>
          <w:i w:val="0"/>
          <w:caps w:val="0"/>
          <w:color w:val="111111"/>
          <w:spacing w:val="0"/>
          <w:sz w:val="21"/>
          <w:szCs w:val="21"/>
          <w:shd w:val="clear" w:color="auto" w:fill="FFFFFF"/>
          <w:lang w:eastAsia="zh-CN"/>
        </w:rPr>
        <w:t>李</w:t>
      </w:r>
      <w:r>
        <w:rPr>
          <w:rStyle w:val="16"/>
          <w:rFonts w:hint="eastAsia" w:ascii="微软雅黑" w:hAnsi="微软雅黑" w:eastAsia="微软雅黑" w:cs="微软雅黑"/>
          <w:i w:val="0"/>
          <w:caps w:val="0"/>
          <w:color w:val="111111"/>
          <w:spacing w:val="0"/>
          <w:sz w:val="21"/>
          <w:szCs w:val="21"/>
          <w:shd w:val="clear" w:color="auto" w:fill="FFFFFF"/>
          <w:lang w:val="en-US" w:eastAsia="zh-CN"/>
        </w:rPr>
        <w:t>经理</w:t>
      </w:r>
    </w:p>
    <w:p w14:paraId="0772E78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rPr>
          <w:rFonts w:hint="default" w:ascii="微软雅黑" w:hAnsi="微软雅黑" w:eastAsia="微软雅黑" w:cs="微软雅黑"/>
          <w:i w:val="0"/>
          <w:caps w:val="0"/>
          <w:color w:val="111111"/>
          <w:spacing w:val="0"/>
          <w:sz w:val="21"/>
          <w:szCs w:val="21"/>
          <w:shd w:val="clear" w:color="auto" w:fill="FFFFFF"/>
          <w:lang w:val="en-US" w:eastAsia="zh-CN"/>
        </w:rPr>
      </w:pPr>
      <w:r>
        <w:rPr>
          <w:rStyle w:val="16"/>
          <w:rFonts w:hint="eastAsia" w:ascii="微软雅黑" w:hAnsi="微软雅黑" w:eastAsia="微软雅黑" w:cs="微软雅黑"/>
          <w:i w:val="0"/>
          <w:caps w:val="0"/>
          <w:color w:val="111111"/>
          <w:spacing w:val="0"/>
          <w:sz w:val="21"/>
          <w:szCs w:val="21"/>
          <w:shd w:val="clear" w:color="auto" w:fill="FFFFFF"/>
        </w:rPr>
        <w:t>电话：</w:t>
      </w:r>
      <w:r>
        <w:rPr>
          <w:rStyle w:val="16"/>
          <w:rFonts w:hint="eastAsia" w:ascii="微软雅黑" w:hAnsi="微软雅黑" w:eastAsia="微软雅黑" w:cs="微软雅黑"/>
          <w:b w:val="0"/>
          <w:bCs/>
          <w:i w:val="0"/>
          <w:caps w:val="0"/>
          <w:color w:val="111111"/>
          <w:spacing w:val="0"/>
          <w:sz w:val="21"/>
          <w:szCs w:val="21"/>
          <w:shd w:val="clear" w:color="auto" w:fill="FFFFFF"/>
          <w:lang w:val="en-US" w:eastAsia="zh-CN"/>
        </w:rPr>
        <w:t>0591-</w:t>
      </w:r>
      <w:r>
        <w:rPr>
          <w:rStyle w:val="16"/>
          <w:rFonts w:hint="eastAsia" w:ascii="微软雅黑" w:hAnsi="微软雅黑" w:eastAsia="微软雅黑" w:cs="微软雅黑"/>
          <w:b w:val="0"/>
          <w:bCs/>
          <w:i w:val="0"/>
          <w:caps w:val="0"/>
          <w:color w:val="000000"/>
          <w:spacing w:val="0"/>
          <w:sz w:val="21"/>
          <w:szCs w:val="21"/>
          <w:shd w:val="clear" w:color="auto" w:fill="FFFFFF"/>
          <w:lang w:val="en-US" w:eastAsia="zh-CN"/>
        </w:rPr>
        <w:t>28053888转8127</w:t>
      </w:r>
    </w:p>
    <w:p w14:paraId="3EED675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rPr>
          <w:rFonts w:hint="eastAsia" w:ascii="微软雅黑" w:hAnsi="微软雅黑" w:eastAsia="微软雅黑" w:cs="微软雅黑"/>
          <w:i w:val="0"/>
          <w:caps w:val="0"/>
          <w:color w:val="111111"/>
          <w:spacing w:val="0"/>
          <w:sz w:val="21"/>
          <w:szCs w:val="21"/>
          <w:shd w:val="clear" w:color="auto" w:fill="FFFFFF"/>
        </w:rPr>
      </w:pPr>
      <w:r>
        <w:rPr>
          <w:rStyle w:val="16"/>
          <w:rFonts w:hint="eastAsia" w:ascii="微软雅黑" w:hAnsi="微软雅黑" w:eastAsia="微软雅黑" w:cs="微软雅黑"/>
          <w:i w:val="0"/>
          <w:caps w:val="0"/>
          <w:color w:val="111111"/>
          <w:spacing w:val="0"/>
          <w:sz w:val="21"/>
          <w:szCs w:val="21"/>
          <w:shd w:val="clear" w:color="auto" w:fill="FFFFFF"/>
        </w:rPr>
        <w:t>地址：</w:t>
      </w:r>
      <w:r>
        <w:rPr>
          <w:rFonts w:hint="eastAsia" w:ascii="微软雅黑" w:hAnsi="微软雅黑" w:eastAsia="微软雅黑" w:cs="微软雅黑"/>
          <w:i w:val="0"/>
          <w:caps w:val="0"/>
          <w:color w:val="111111"/>
          <w:spacing w:val="0"/>
          <w:sz w:val="21"/>
          <w:szCs w:val="21"/>
          <w:shd w:val="clear" w:color="auto" w:fill="FFFFFF"/>
          <w:lang w:val="en-US" w:eastAsia="zh-CN"/>
        </w:rPr>
        <w:t>福州市闽侯县上街镇新港大道33号福建星网锐捷通讯股份有限公司</w:t>
      </w:r>
    </w:p>
    <w:p w14:paraId="63EEA51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200"/>
        <w:jc w:val="both"/>
        <w:textAlignment w:val="auto"/>
        <w:outlineLvl w:val="9"/>
        <w:rPr>
          <w:rFonts w:hint="eastAsia" w:ascii="微软雅黑" w:hAnsi="微软雅黑" w:eastAsia="微软雅黑" w:cs="微软雅黑"/>
          <w:i w:val="0"/>
          <w:caps w:val="0"/>
          <w:color w:val="111111"/>
          <w:spacing w:val="0"/>
          <w:sz w:val="21"/>
          <w:szCs w:val="21"/>
          <w:shd w:val="clear" w:color="auto" w:fill="FFFFFF"/>
          <w:lang w:val="en-US" w:eastAsia="zh-CN"/>
        </w:rPr>
      </w:pPr>
      <w:r>
        <w:rPr>
          <w:rStyle w:val="16"/>
          <w:rFonts w:hint="eastAsia" w:ascii="微软雅黑" w:hAnsi="微软雅黑" w:eastAsia="微软雅黑" w:cs="微软雅黑"/>
          <w:i w:val="0"/>
          <w:caps w:val="0"/>
          <w:color w:val="111111"/>
          <w:spacing w:val="0"/>
          <w:sz w:val="21"/>
          <w:szCs w:val="21"/>
          <w:shd w:val="clear" w:color="auto" w:fill="FFFFFF"/>
        </w:rPr>
        <w:t>监督电话：</w:t>
      </w:r>
      <w:r>
        <w:rPr>
          <w:rStyle w:val="16"/>
          <w:rFonts w:hint="eastAsia" w:ascii="微软雅黑" w:hAnsi="微软雅黑" w:eastAsia="微软雅黑" w:cs="微软雅黑"/>
          <w:b w:val="0"/>
          <w:bCs/>
          <w:i w:val="0"/>
          <w:caps w:val="0"/>
          <w:color w:val="111111"/>
          <w:spacing w:val="0"/>
          <w:sz w:val="21"/>
          <w:szCs w:val="21"/>
          <w:shd w:val="clear" w:color="auto" w:fill="FFFFFF"/>
          <w:lang w:val="en-US" w:eastAsia="zh-CN"/>
        </w:rPr>
        <w:t>0591</w:t>
      </w:r>
      <w:r>
        <w:rPr>
          <w:rStyle w:val="16"/>
          <w:rFonts w:hint="eastAsia" w:ascii="微软雅黑" w:hAnsi="微软雅黑" w:eastAsia="微软雅黑" w:cs="微软雅黑"/>
          <w:i w:val="0"/>
          <w:caps w:val="0"/>
          <w:color w:val="111111"/>
          <w:spacing w:val="0"/>
          <w:sz w:val="21"/>
          <w:szCs w:val="21"/>
          <w:shd w:val="clear" w:color="auto" w:fill="FFFFFF"/>
          <w:lang w:val="en-US" w:eastAsia="zh-CN"/>
        </w:rPr>
        <w:t>-</w:t>
      </w:r>
      <w:r>
        <w:rPr>
          <w:rStyle w:val="16"/>
          <w:rFonts w:hint="eastAsia" w:ascii="微软雅黑" w:hAnsi="微软雅黑" w:eastAsia="微软雅黑" w:cs="微软雅黑"/>
          <w:b w:val="0"/>
          <w:bCs/>
          <w:i w:val="0"/>
          <w:caps w:val="0"/>
          <w:color w:val="000000"/>
          <w:spacing w:val="0"/>
          <w:sz w:val="21"/>
          <w:szCs w:val="21"/>
          <w:shd w:val="clear" w:color="auto" w:fill="FFFFFF"/>
          <w:lang w:val="en-US" w:eastAsia="zh-CN"/>
        </w:rPr>
        <w:t>28053888转5426</w:t>
      </w:r>
      <w:r>
        <w:rPr>
          <w:rFonts w:hint="eastAsia" w:ascii="微软雅黑" w:hAnsi="微软雅黑" w:eastAsia="微软雅黑" w:cs="微软雅黑"/>
          <w:i w:val="0"/>
          <w:caps w:val="0"/>
          <w:color w:val="111111"/>
          <w:spacing w:val="0"/>
          <w:sz w:val="21"/>
          <w:szCs w:val="21"/>
          <w:shd w:val="clear" w:color="auto" w:fill="FFFFFF"/>
          <w:lang w:val="en-US" w:eastAsia="zh-CN"/>
        </w:rPr>
        <w:t xml:space="preserve"> </w:t>
      </w:r>
    </w:p>
    <w:p w14:paraId="56B5B434">
      <w:pPr>
        <w:bidi w:val="0"/>
        <w:rPr>
          <w:rFonts w:hint="eastAsia"/>
          <w:lang w:val="en-US" w:eastAsia="zh-CN"/>
        </w:rPr>
      </w:pPr>
    </w:p>
    <w:p w14:paraId="541A4D3A">
      <w:pPr>
        <w:keepNext w:val="0"/>
        <w:keepLines w:val="0"/>
        <w:pageBreakBefore w:val="0"/>
        <w:kinsoku/>
        <w:wordWrap/>
        <w:topLinePunct w:val="0"/>
        <w:bidi w:val="0"/>
        <w:snapToGrid w:val="0"/>
        <w:spacing w:line="288" w:lineRule="auto"/>
        <w:rPr>
          <w:rFonts w:hint="eastAsia" w:ascii="宋体" w:hAnsi="宋体" w:cs="宋体"/>
          <w:b/>
          <w:bCs/>
          <w:sz w:val="52"/>
          <w:szCs w:val="52"/>
        </w:rPr>
      </w:pPr>
    </w:p>
    <w:p w14:paraId="70738F79">
      <w:pPr>
        <w:keepNext w:val="0"/>
        <w:keepLines w:val="0"/>
        <w:pageBreakBefore w:val="0"/>
        <w:kinsoku/>
        <w:wordWrap/>
        <w:topLinePunct w:val="0"/>
        <w:bidi w:val="0"/>
        <w:snapToGrid w:val="0"/>
        <w:spacing w:line="288" w:lineRule="auto"/>
        <w:rPr>
          <w:rFonts w:hint="eastAsia" w:ascii="宋体" w:hAnsi="宋体" w:cs="宋体"/>
          <w:b/>
          <w:bCs/>
          <w:sz w:val="52"/>
          <w:szCs w:val="52"/>
        </w:rPr>
      </w:pPr>
    </w:p>
    <w:p w14:paraId="3B10B89A">
      <w:pPr>
        <w:pStyle w:val="18"/>
        <w:rPr>
          <w:rFonts w:ascii="宋体" w:hAnsi="宋体" w:eastAsia="宋体" w:cs="宋体"/>
          <w:color w:val="000000"/>
          <w:kern w:val="0"/>
          <w:sz w:val="24"/>
          <w:szCs w:val="24"/>
          <w:lang w:val="en-US" w:eastAsia="zh-CN" w:bidi="ar"/>
        </w:rPr>
      </w:pPr>
    </w:p>
    <w:p w14:paraId="4D83CA2B">
      <w:pPr>
        <w:jc w:val="both"/>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DEF28">
    <w:pPr>
      <w:spacing w:line="181" w:lineRule="auto"/>
      <w:ind w:left="4003"/>
      <w:rPr>
        <w:rFonts w:ascii="Times New Roman" w:hAnsi="Times New Roman" w:eastAsia="Times New Roman" w:cs="Times New Roman"/>
        <w:sz w:val="30"/>
        <w:szCs w:val="3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D266F0"/>
    <w:multiLevelType w:val="singleLevel"/>
    <w:tmpl w:val="68D266F0"/>
    <w:lvl w:ilvl="0" w:tentative="0">
      <w:start w:val="1"/>
      <w:numFmt w:val="decimal"/>
      <w:suff w:val="nothing"/>
      <w:lvlText w:val="%1、"/>
      <w:lvlJc w:val="left"/>
    </w:lvl>
  </w:abstractNum>
  <w:abstractNum w:abstractNumId="1">
    <w:nsid w:val="68EEEF5B"/>
    <w:multiLevelType w:val="singleLevel"/>
    <w:tmpl w:val="68EEEF5B"/>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564F4"/>
    <w:rsid w:val="00631621"/>
    <w:rsid w:val="01BF180C"/>
    <w:rsid w:val="037E6D6A"/>
    <w:rsid w:val="03912F41"/>
    <w:rsid w:val="059C1279"/>
    <w:rsid w:val="05A57AB5"/>
    <w:rsid w:val="05C555E5"/>
    <w:rsid w:val="05D47115"/>
    <w:rsid w:val="07A424B6"/>
    <w:rsid w:val="080A371B"/>
    <w:rsid w:val="08A82636"/>
    <w:rsid w:val="092A01A9"/>
    <w:rsid w:val="0AF86478"/>
    <w:rsid w:val="0B1B272E"/>
    <w:rsid w:val="0ECE452E"/>
    <w:rsid w:val="13EC0AED"/>
    <w:rsid w:val="153F3120"/>
    <w:rsid w:val="15C46B29"/>
    <w:rsid w:val="160A23E1"/>
    <w:rsid w:val="170074C7"/>
    <w:rsid w:val="17126D66"/>
    <w:rsid w:val="17842E83"/>
    <w:rsid w:val="17DA45B1"/>
    <w:rsid w:val="1A5A4033"/>
    <w:rsid w:val="1CAE1252"/>
    <w:rsid w:val="21BA1C42"/>
    <w:rsid w:val="21DA5833"/>
    <w:rsid w:val="224B0307"/>
    <w:rsid w:val="28EE49BE"/>
    <w:rsid w:val="29F724E8"/>
    <w:rsid w:val="2C7A0167"/>
    <w:rsid w:val="2C8C39F6"/>
    <w:rsid w:val="2CD23AFF"/>
    <w:rsid w:val="2EF44200"/>
    <w:rsid w:val="2F776BDF"/>
    <w:rsid w:val="32175745"/>
    <w:rsid w:val="330B38C7"/>
    <w:rsid w:val="334E7C57"/>
    <w:rsid w:val="34125129"/>
    <w:rsid w:val="34384B8F"/>
    <w:rsid w:val="34825E0A"/>
    <w:rsid w:val="35460FDE"/>
    <w:rsid w:val="38425056"/>
    <w:rsid w:val="3A3C2E32"/>
    <w:rsid w:val="3BB32D4D"/>
    <w:rsid w:val="3BC35686"/>
    <w:rsid w:val="3E555C10"/>
    <w:rsid w:val="40FD349C"/>
    <w:rsid w:val="413C5593"/>
    <w:rsid w:val="41893D50"/>
    <w:rsid w:val="45633C89"/>
    <w:rsid w:val="459F78E4"/>
    <w:rsid w:val="46AC6518"/>
    <w:rsid w:val="479564F4"/>
    <w:rsid w:val="4A3541D9"/>
    <w:rsid w:val="4B4C390C"/>
    <w:rsid w:val="4C5B5ED2"/>
    <w:rsid w:val="4F1A499D"/>
    <w:rsid w:val="4F5E59B8"/>
    <w:rsid w:val="510734C7"/>
    <w:rsid w:val="55B1193E"/>
    <w:rsid w:val="59886C5C"/>
    <w:rsid w:val="5C190553"/>
    <w:rsid w:val="5C8A31FF"/>
    <w:rsid w:val="5CC169E2"/>
    <w:rsid w:val="5D680348"/>
    <w:rsid w:val="5F0C0844"/>
    <w:rsid w:val="62DB47B4"/>
    <w:rsid w:val="63BC6393"/>
    <w:rsid w:val="64DE512B"/>
    <w:rsid w:val="65EC582F"/>
    <w:rsid w:val="668D60E5"/>
    <w:rsid w:val="68C63810"/>
    <w:rsid w:val="68D352B0"/>
    <w:rsid w:val="69FE7F35"/>
    <w:rsid w:val="6B5C1680"/>
    <w:rsid w:val="6E02353D"/>
    <w:rsid w:val="6F2E3EBD"/>
    <w:rsid w:val="701866E0"/>
    <w:rsid w:val="71950224"/>
    <w:rsid w:val="724A7260"/>
    <w:rsid w:val="72D337A0"/>
    <w:rsid w:val="740F42BD"/>
    <w:rsid w:val="74F13B57"/>
    <w:rsid w:val="791505C8"/>
    <w:rsid w:val="7BA07EF1"/>
    <w:rsid w:val="7C211032"/>
    <w:rsid w:val="7CA81753"/>
    <w:rsid w:val="7CAF4275"/>
    <w:rsid w:val="7D8974E0"/>
    <w:rsid w:val="7D8D510B"/>
    <w:rsid w:val="7E004336"/>
    <w:rsid w:val="7F186E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szCs w:val="20"/>
    </w:rPr>
  </w:style>
  <w:style w:type="paragraph" w:styleId="7">
    <w:name w:val="annotation text"/>
    <w:basedOn w:val="1"/>
    <w:qFormat/>
    <w:uiPriority w:val="0"/>
    <w:pPr>
      <w:jc w:val="left"/>
    </w:pPr>
  </w:style>
  <w:style w:type="paragraph" w:styleId="8">
    <w:name w:val="Body Text"/>
    <w:basedOn w:val="1"/>
    <w:semiHidden/>
    <w:qFormat/>
    <w:uiPriority w:val="0"/>
    <w:rPr>
      <w:rFonts w:ascii="宋体" w:hAnsi="宋体" w:eastAsia="宋体" w:cs="宋体"/>
      <w:sz w:val="28"/>
      <w:szCs w:val="28"/>
      <w:lang w:val="en-US" w:eastAsia="en-US" w:bidi="ar-SA"/>
    </w:rPr>
  </w:style>
  <w:style w:type="paragraph" w:styleId="9">
    <w:name w:val="Body Text Indent 2"/>
    <w:basedOn w:val="1"/>
    <w:qFormat/>
    <w:uiPriority w:val="0"/>
    <w:pPr>
      <w:spacing w:line="400" w:lineRule="exact"/>
      <w:ind w:firstLine="480" w:firstLineChars="200"/>
    </w:pPr>
    <w:rPr>
      <w:rFonts w:ascii="宋体" w:hAnsi="宋体"/>
      <w:sz w:val="24"/>
      <w:szCs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List Paragraph"/>
    <w:basedOn w:val="1"/>
    <w:unhideWhenUsed/>
    <w:qFormat/>
    <w:uiPriority w:val="99"/>
    <w:pPr>
      <w:ind w:firstLine="420" w:firstLineChars="200"/>
    </w:pPr>
  </w:style>
  <w:style w:type="paragraph" w:customStyle="1" w:styleId="20">
    <w:name w:val="Char"/>
    <w:basedOn w:val="1"/>
    <w:qFormat/>
    <w:uiPriority w:val="0"/>
    <w:pPr>
      <w:jc w:val="both"/>
    </w:pPr>
    <w:rPr>
      <w:rFonts w:ascii="Tahoma" w:hAnsi="Tahoma"/>
      <w:sz w:val="24"/>
      <w:szCs w:val="20"/>
    </w:rPr>
  </w:style>
  <w:style w:type="paragraph" w:customStyle="1" w:styleId="21">
    <w:name w:val="Table Text"/>
    <w:basedOn w:val="1"/>
    <w:semiHidden/>
    <w:qFormat/>
    <w:uiPriority w:val="0"/>
    <w:rPr>
      <w:rFonts w:ascii="Arial" w:hAnsi="Arial" w:eastAsia="Arial" w:cs="Arial"/>
      <w:sz w:val="21"/>
      <w:szCs w:val="21"/>
      <w:lang w:val="en-US" w:eastAsia="en-US" w:bidi="ar-SA"/>
    </w:rPr>
  </w:style>
  <w:style w:type="table" w:customStyle="1" w:styleId="22">
    <w:name w:val="Table Normal"/>
    <w:unhideWhenUsed/>
    <w:qFormat/>
    <w:uiPriority w:val="0"/>
    <w:tblPr>
      <w:tblCellMar>
        <w:top w:w="0" w:type="dxa"/>
        <w:left w:w="0" w:type="dxa"/>
        <w:bottom w:w="0" w:type="dxa"/>
        <w:right w:w="0" w:type="dxa"/>
      </w:tblCellMar>
    </w:tblPr>
  </w:style>
  <w:style w:type="paragraph" w:customStyle="1" w:styleId="23">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2015</Words>
  <Characters>2116</Characters>
  <Lines>0</Lines>
  <Paragraphs>0</Paragraphs>
  <TotalTime>4</TotalTime>
  <ScaleCrop>false</ScaleCrop>
  <LinksUpToDate>false</LinksUpToDate>
  <CharactersWithSpaces>2153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2025-02-21T01:06:00Z</dcterms:created>
  <dc:creator>糖糖</dc:creator>
  <cp:lastModifiedBy>mk thl</cp:lastModifiedBy>
  <dcterms:modified xsi:type="dcterms:W3CDTF">2026-06-12T07:45:56Z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41AB15E132B04D1B975E71BBD4AD841D_13</vt:lpwstr>
  </property>
  <property fmtid="{D5CDD505-2E9C-101B-9397-08002B2CF9AE}" pid="4" name="KSOTemplateDocerSaveRecord">
    <vt:lpwstr>eyJoZGlkIjoiZDY1ODU1YzhmMjMyYWEyMTk5OGI1ZWMyOGQ3NjE4MjUiLCJ1c2VySWQiOiI1OTI5NDg0NzQifQ==</vt:lpwstr>
  </property>
</Properties>
</file>